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66" w:rsidRDefault="002C0F93">
      <w:pPr>
        <w:pStyle w:val="a3"/>
        <w:widowControl/>
        <w:spacing w:beforeAutospacing="0" w:afterAutospacing="0" w:line="315" w:lineRule="atLeast"/>
        <w:jc w:val="center"/>
        <w:rPr>
          <w:rStyle w:val="a4"/>
          <w:rFonts w:ascii="华文仿宋" w:eastAsia="华文仿宋" w:hAnsi="华文仿宋" w:cs="华文仿宋"/>
          <w:bCs/>
          <w:color w:val="545454"/>
          <w:sz w:val="36"/>
          <w:szCs w:val="36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Cs/>
          <w:color w:val="545454"/>
          <w:sz w:val="36"/>
          <w:szCs w:val="36"/>
          <w:shd w:val="clear" w:color="auto" w:fill="FFFFFF"/>
        </w:rPr>
        <w:t>关于教师进修申报和管理的流程</w:t>
      </w:r>
    </w:p>
    <w:p w:rsidR="003A4166" w:rsidRDefault="002C0F93">
      <w:pPr>
        <w:pStyle w:val="a3"/>
        <w:widowControl/>
        <w:spacing w:beforeAutospacing="0" w:afterAutospacing="0" w:line="315" w:lineRule="atLeast"/>
        <w:jc w:val="center"/>
        <w:rPr>
          <w:rStyle w:val="a4"/>
          <w:rFonts w:ascii="华文仿宋" w:eastAsia="华文仿宋" w:hAnsi="华文仿宋" w:cs="华文仿宋"/>
          <w:bCs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Cs/>
          <w:color w:val="545454"/>
          <w:sz w:val="28"/>
          <w:szCs w:val="28"/>
          <w:shd w:val="clear" w:color="auto" w:fill="FFFFFF"/>
        </w:rPr>
        <w:t>（国内进修）</w:t>
      </w:r>
    </w:p>
    <w:p w:rsidR="003A4166" w:rsidRDefault="003A4166">
      <w:pPr>
        <w:pStyle w:val="a3"/>
        <w:widowControl/>
        <w:spacing w:beforeAutospacing="0" w:afterAutospacing="0" w:line="400" w:lineRule="exact"/>
        <w:ind w:firstLineChars="200" w:firstLine="561"/>
        <w:jc w:val="both"/>
        <w:rPr>
          <w:rStyle w:val="a4"/>
          <w:rFonts w:ascii="华文仿宋" w:eastAsia="华文仿宋" w:hAnsi="华文仿宋" w:cs="华文仿宋"/>
          <w:bCs/>
          <w:color w:val="545454"/>
          <w:sz w:val="28"/>
          <w:szCs w:val="28"/>
          <w:shd w:val="clear" w:color="auto" w:fill="FFFFFF"/>
        </w:rPr>
      </w:pP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1"/>
        <w:jc w:val="both"/>
        <w:rPr>
          <w:rStyle w:val="a4"/>
          <w:rFonts w:ascii="华文仿宋" w:eastAsia="华文仿宋" w:hAnsi="华文仿宋" w:cs="华文仿宋"/>
          <w:bCs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Cs/>
          <w:color w:val="545454"/>
          <w:sz w:val="28"/>
          <w:szCs w:val="28"/>
          <w:shd w:val="clear" w:color="auto" w:fill="FFFFFF"/>
        </w:rPr>
        <w:t>政策依据：南通大学教师进修管理暂行办法（试行）（通大人〔</w:t>
      </w:r>
      <w:r>
        <w:rPr>
          <w:rStyle w:val="a4"/>
          <w:rFonts w:ascii="华文仿宋" w:eastAsia="华文仿宋" w:hAnsi="华文仿宋" w:cs="华文仿宋" w:hint="eastAsia"/>
          <w:bCs/>
          <w:color w:val="545454"/>
          <w:sz w:val="28"/>
          <w:szCs w:val="28"/>
          <w:shd w:val="clear" w:color="auto" w:fill="FFFFFF"/>
        </w:rPr>
        <w:t>2019</w:t>
      </w:r>
      <w:r>
        <w:rPr>
          <w:rStyle w:val="a4"/>
          <w:rFonts w:ascii="华文仿宋" w:eastAsia="华文仿宋" w:hAnsi="华文仿宋" w:cs="华文仿宋" w:hint="eastAsia"/>
          <w:bCs/>
          <w:color w:val="545454"/>
          <w:sz w:val="28"/>
          <w:szCs w:val="28"/>
          <w:shd w:val="clear" w:color="auto" w:fill="FFFFFF"/>
        </w:rPr>
        <w:t>〕</w:t>
      </w:r>
      <w:r>
        <w:rPr>
          <w:rStyle w:val="a4"/>
          <w:rFonts w:ascii="华文仿宋" w:eastAsia="华文仿宋" w:hAnsi="华文仿宋" w:cs="华文仿宋" w:hint="eastAsia"/>
          <w:bCs/>
          <w:color w:val="545454"/>
          <w:sz w:val="28"/>
          <w:szCs w:val="28"/>
          <w:shd w:val="clear" w:color="auto" w:fill="FFFFFF"/>
        </w:rPr>
        <w:t xml:space="preserve">58 </w:t>
      </w:r>
      <w:r>
        <w:rPr>
          <w:rStyle w:val="a4"/>
          <w:rFonts w:ascii="华文仿宋" w:eastAsia="华文仿宋" w:hAnsi="华文仿宋" w:cs="华文仿宋" w:hint="eastAsia"/>
          <w:bCs/>
          <w:color w:val="545454"/>
          <w:sz w:val="28"/>
          <w:szCs w:val="28"/>
          <w:shd w:val="clear" w:color="auto" w:fill="FFFFFF"/>
        </w:rPr>
        <w:t>号）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1"/>
        <w:jc w:val="both"/>
        <w:rPr>
          <w:rStyle w:val="a4"/>
          <w:rFonts w:ascii="华文仿宋" w:eastAsia="华文仿宋" w:hAnsi="华文仿宋" w:cs="华文仿宋"/>
          <w:bCs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Cs/>
          <w:color w:val="545454"/>
          <w:sz w:val="28"/>
          <w:szCs w:val="28"/>
          <w:shd w:val="clear" w:color="auto" w:fill="FFFFFF"/>
        </w:rPr>
        <w:t>一、申请进修计划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当年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11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月初，教师申请下一年进修计划，具体要求见当年通知。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申请人须在智慧校园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-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人力资源系统中提交进修计划申请（下图）</w:t>
      </w:r>
    </w:p>
    <w:p w:rsidR="003A4166" w:rsidRDefault="002C0F93">
      <w:pPr>
        <w:pStyle w:val="a3"/>
        <w:widowControl/>
        <w:spacing w:beforeAutospacing="0" w:afterAutospacing="0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 w:val="0"/>
          <w:noProof/>
          <w:color w:val="545454"/>
          <w:sz w:val="28"/>
          <w:szCs w:val="28"/>
          <w:shd w:val="clear" w:color="auto" w:fill="FFFFFF"/>
        </w:rPr>
        <w:drawing>
          <wp:inline distT="0" distB="0" distL="114300" distR="114300">
            <wp:extent cx="3677285" cy="1739900"/>
            <wp:effectExtent l="0" t="0" r="18415" b="12700"/>
            <wp:docPr id="1" name="图片 1" descr="e4e816b756e1904602c50b77ddaa8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e816b756e1904602c50b77ddaa8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7285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进修计划原则上不得变更，如确因学院学科建设等原因需派出进修，由学院提交进修计划变更申请，提交学校审核。</w:t>
      </w:r>
    </w:p>
    <w:p w:rsidR="003A4166" w:rsidRDefault="003A4166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</w:p>
    <w:p w:rsidR="003A4166" w:rsidRDefault="002C0F93">
      <w:pPr>
        <w:pStyle w:val="a3"/>
        <w:widowControl/>
        <w:numPr>
          <w:ilvl w:val="0"/>
          <w:numId w:val="1"/>
        </w:numPr>
        <w:spacing w:beforeAutospacing="0" w:afterAutospacing="0" w:line="400" w:lineRule="exact"/>
        <w:ind w:firstLineChars="200" w:firstLine="561"/>
        <w:jc w:val="both"/>
        <w:rPr>
          <w:rStyle w:val="a4"/>
          <w:rFonts w:ascii="华文仿宋" w:eastAsia="华文仿宋" w:hAnsi="华文仿宋" w:cs="华文仿宋"/>
          <w:bCs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Cs/>
          <w:color w:val="545454"/>
          <w:sz w:val="28"/>
          <w:szCs w:val="28"/>
          <w:shd w:val="clear" w:color="auto" w:fill="FFFFFF"/>
        </w:rPr>
        <w:t>进修申请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1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Cs/>
          <w:color w:val="545454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华文仿宋" w:eastAsia="华文仿宋" w:hAnsi="华文仿宋" w:cs="华文仿宋" w:hint="eastAsia"/>
          <w:bCs/>
          <w:color w:val="545454"/>
          <w:sz w:val="28"/>
          <w:szCs w:val="28"/>
          <w:shd w:val="clear" w:color="auto" w:fill="FFFFFF"/>
        </w:rPr>
        <w:t>提交进修申请必须已列入当年进修计划；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申请人须在智慧校园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-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人力资源系统提交申请，学院审核后，提交学校审核，并报送纸质材料。</w:t>
      </w:r>
    </w:p>
    <w:p w:rsidR="003A4166" w:rsidRDefault="002C0F93">
      <w:pPr>
        <w:pStyle w:val="a3"/>
        <w:widowControl/>
        <w:spacing w:beforeAutospacing="0" w:afterAutospacing="0"/>
        <w:ind w:leftChars="200" w:left="420"/>
        <w:jc w:val="both"/>
        <w:rPr>
          <w:rStyle w:val="a4"/>
          <w:rFonts w:ascii="华文仿宋" w:eastAsia="华文仿宋" w:hAnsi="华文仿宋" w:cs="华文仿宋"/>
          <w:bCs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华文仿宋" w:eastAsia="华文仿宋" w:hAnsi="华文仿宋" w:cs="华文仿宋"/>
          <w:b w:val="0"/>
          <w:noProof/>
          <w:color w:val="545454"/>
          <w:sz w:val="28"/>
          <w:szCs w:val="28"/>
          <w:shd w:val="clear" w:color="auto" w:fill="FFFFFF"/>
        </w:rPr>
        <w:drawing>
          <wp:inline distT="0" distB="0" distL="114300" distR="114300">
            <wp:extent cx="3778250" cy="1787525"/>
            <wp:effectExtent l="0" t="0" r="12700" b="3175"/>
            <wp:docPr id="2" name="图片 2" descr="49b96ddecd04ef45f2ff96f0680de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b96ddecd04ef45f2ff96f0680def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申请人须提交下列材料并上传人力资源系统</w:t>
      </w:r>
    </w:p>
    <w:p w:rsidR="003A4166" w:rsidRDefault="003A4166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</w:p>
    <w:p w:rsidR="003A4166" w:rsidRDefault="002C0F93">
      <w:pPr>
        <w:pStyle w:val="a3"/>
        <w:widowControl/>
        <w:numPr>
          <w:ilvl w:val="0"/>
          <w:numId w:val="2"/>
        </w:numPr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攻读国内博士学位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color w:val="545454"/>
          <w:sz w:val="28"/>
          <w:szCs w:val="28"/>
          <w:shd w:val="clear" w:color="auto" w:fill="FFFFFF"/>
        </w:rPr>
        <w:lastRenderedPageBreak/>
        <w:t>①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进修审批表（系统生成表格）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color w:val="545454"/>
          <w:sz w:val="28"/>
          <w:szCs w:val="28"/>
          <w:shd w:val="clear" w:color="auto" w:fill="FFFFFF"/>
        </w:rPr>
        <w:t>②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进修任务书（系统生成表格或人力资源部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网站下载中心下载）进修任务书须明确任务完成时间、论文须明确本人为第一作者，南通大学为第一作者单位；项目须明确本人主持，南通大学为依托单位；专利须为本人获得授权，南通大学为授权单位。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③录取通知书</w:t>
      </w:r>
    </w:p>
    <w:p w:rsidR="003A4166" w:rsidRDefault="003A4166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</w:p>
    <w:p w:rsidR="003A4166" w:rsidRDefault="002C0F93">
      <w:pPr>
        <w:pStyle w:val="a3"/>
        <w:widowControl/>
        <w:numPr>
          <w:ilvl w:val="0"/>
          <w:numId w:val="2"/>
        </w:numPr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国内访问学者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 xml:space="preserve">   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color w:val="545454"/>
          <w:sz w:val="28"/>
          <w:szCs w:val="28"/>
          <w:shd w:val="clear" w:color="auto" w:fill="FFFFFF"/>
        </w:rPr>
        <w:t>①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个人申请（包括个人简介、进修学科简介、导师简介）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color w:val="545454"/>
          <w:sz w:val="28"/>
          <w:szCs w:val="28"/>
          <w:shd w:val="clear" w:color="auto" w:fill="FFFFFF"/>
        </w:rPr>
        <w:t>②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进修任务书（系统生成表格或人力资源部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网站下载中心下载）进修任务书须明确取得博士学位证书并获得教育部认证、其他任务完成时间、论文须明确本人为第一作者，南通大学为第一作者单位；项目须明确本人主持，南通大学为依托单位；专利须为本人获得授权，南通大学为授权单位。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③邀请函及翻译件。邀请函须明确进修时间区间，如申请时间与邀请函时间须一致。</w:t>
      </w:r>
    </w:p>
    <w:p w:rsidR="003A4166" w:rsidRDefault="002C0F93">
      <w:pPr>
        <w:pStyle w:val="a3"/>
        <w:widowControl/>
        <w:spacing w:beforeAutospacing="0" w:afterAutospacing="0" w:line="400" w:lineRule="exact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 xml:space="preserve">    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④承诺书</w:t>
      </w:r>
    </w:p>
    <w:p w:rsidR="003A4166" w:rsidRDefault="002C0F93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承诺书</w:t>
      </w:r>
    </w:p>
    <w:p w:rsidR="003A4166" w:rsidRDefault="002C0F9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严格</w:t>
      </w:r>
      <w:r>
        <w:rPr>
          <w:sz w:val="28"/>
          <w:szCs w:val="28"/>
        </w:rPr>
        <w:t>遵守学校的</w:t>
      </w:r>
      <w:r>
        <w:rPr>
          <w:rFonts w:hint="eastAsia"/>
          <w:sz w:val="28"/>
          <w:szCs w:val="28"/>
        </w:rPr>
        <w:t>进修管理</w:t>
      </w:r>
      <w:r>
        <w:rPr>
          <w:sz w:val="28"/>
          <w:szCs w:val="28"/>
        </w:rPr>
        <w:t>规定，</w:t>
      </w:r>
      <w:r>
        <w:rPr>
          <w:rFonts w:hint="eastAsia"/>
          <w:sz w:val="28"/>
          <w:szCs w:val="28"/>
        </w:rPr>
        <w:t>承诺以不脱产的方式进入……，在此期间服从学院教学、科研安排</w:t>
      </w:r>
      <w:r>
        <w:rPr>
          <w:sz w:val="28"/>
          <w:szCs w:val="28"/>
        </w:rPr>
        <w:t>。</w:t>
      </w:r>
    </w:p>
    <w:p w:rsidR="003A4166" w:rsidRDefault="002C0F93">
      <w:pPr>
        <w:ind w:firstLineChars="1850" w:firstLine="51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承诺人</w:t>
      </w:r>
      <w:r>
        <w:rPr>
          <w:sz w:val="28"/>
          <w:szCs w:val="28"/>
        </w:rPr>
        <w:t>：</w:t>
      </w:r>
    </w:p>
    <w:p w:rsidR="003A4166" w:rsidRDefault="002C0F93">
      <w:pPr>
        <w:ind w:firstLineChars="1850" w:firstLine="51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 w:rsidR="003A4166" w:rsidRDefault="002C0F93">
      <w:pPr>
        <w:ind w:firstLineChars="700" w:firstLine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学院负责人：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单位（盖章）：</w:t>
      </w:r>
    </w:p>
    <w:p w:rsidR="003A4166" w:rsidRDefault="003A4166">
      <w:pPr>
        <w:pStyle w:val="a3"/>
        <w:widowControl/>
        <w:spacing w:beforeAutospacing="0" w:afterAutospacing="0" w:line="400" w:lineRule="exact"/>
        <w:ind w:leftChars="200" w:left="42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</w:p>
    <w:p w:rsidR="003A4166" w:rsidRDefault="002C0F93">
      <w:pPr>
        <w:pStyle w:val="a3"/>
        <w:widowControl/>
        <w:numPr>
          <w:ilvl w:val="0"/>
          <w:numId w:val="2"/>
        </w:numPr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国内访问学者（博士后进站）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 xml:space="preserve">   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color w:val="545454"/>
          <w:sz w:val="28"/>
          <w:szCs w:val="28"/>
          <w:shd w:val="clear" w:color="auto" w:fill="FFFFFF"/>
        </w:rPr>
        <w:t>①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个人申请（包括个人简介、博士后流动站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/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工作站简介、导师简介）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color w:val="545454"/>
          <w:sz w:val="28"/>
          <w:szCs w:val="28"/>
          <w:shd w:val="clear" w:color="auto" w:fill="FFFFFF"/>
        </w:rPr>
        <w:t>②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进修任务书（系统生成表格或人力资源部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网站下载中心下载）进修任务书须明确取得博士学位证书并获得教育部认证、其他任务完成时间、论文须明确本人为第一作者，南通大学为第一作者单位；项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lastRenderedPageBreak/>
        <w:t>目须明确本人主持，南通大学为依托单位；专利须为本人获得授权，南通大学为授权单位。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③承诺书</w:t>
      </w:r>
    </w:p>
    <w:p w:rsidR="003A4166" w:rsidRDefault="002C0F93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承诺书</w:t>
      </w:r>
    </w:p>
    <w:p w:rsidR="003A4166" w:rsidRDefault="002C0F9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严格</w:t>
      </w:r>
      <w:r>
        <w:rPr>
          <w:sz w:val="28"/>
          <w:szCs w:val="28"/>
        </w:rPr>
        <w:t>遵守学校的</w:t>
      </w:r>
      <w:r>
        <w:rPr>
          <w:rFonts w:hint="eastAsia"/>
          <w:sz w:val="28"/>
          <w:szCs w:val="28"/>
        </w:rPr>
        <w:t>进修管理</w:t>
      </w:r>
      <w:r>
        <w:rPr>
          <w:sz w:val="28"/>
          <w:szCs w:val="28"/>
        </w:rPr>
        <w:t>规定，</w:t>
      </w:r>
      <w:r>
        <w:rPr>
          <w:rFonts w:hint="eastAsia"/>
          <w:sz w:val="28"/>
          <w:szCs w:val="28"/>
        </w:rPr>
        <w:t>承诺以不脱产的方式进入……，在此期间服从学院教学、科研安排</w:t>
      </w:r>
      <w:r>
        <w:rPr>
          <w:sz w:val="28"/>
          <w:szCs w:val="28"/>
        </w:rPr>
        <w:t>。</w:t>
      </w:r>
    </w:p>
    <w:p w:rsidR="003A4166" w:rsidRDefault="002C0F93">
      <w:pPr>
        <w:ind w:firstLineChars="1850" w:firstLine="51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承诺人</w:t>
      </w:r>
      <w:r>
        <w:rPr>
          <w:sz w:val="28"/>
          <w:szCs w:val="28"/>
        </w:rPr>
        <w:t>：</w:t>
      </w:r>
    </w:p>
    <w:p w:rsidR="003A4166" w:rsidRDefault="002C0F93">
      <w:pPr>
        <w:ind w:firstLineChars="1850" w:firstLine="51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 w:rsidR="003A4166" w:rsidRDefault="002C0F93">
      <w:pPr>
        <w:ind w:firstLineChars="700" w:firstLine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学院负责人：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单位（盖章）：</w:t>
      </w:r>
    </w:p>
    <w:p w:rsidR="003A4166" w:rsidRDefault="003A4166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微软雅黑" w:eastAsia="微软雅黑" w:hAnsi="微软雅黑" w:cs="微软雅黑"/>
          <w:b w:val="0"/>
          <w:color w:val="545454"/>
          <w:sz w:val="28"/>
          <w:szCs w:val="28"/>
          <w:shd w:val="clear" w:color="auto" w:fill="FFFFFF"/>
        </w:rPr>
      </w:pP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color w:val="545454"/>
          <w:sz w:val="28"/>
          <w:szCs w:val="28"/>
          <w:shd w:val="clear" w:color="auto" w:fill="FFFFFF"/>
        </w:rPr>
        <w:t>⑤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进站审核表（一式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2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份），其中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1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份由学院领导审核签字，盖学院章；另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1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份空白页交人力资源部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。</w:t>
      </w:r>
    </w:p>
    <w:p w:rsidR="003A4166" w:rsidRDefault="003A4166">
      <w:pPr>
        <w:spacing w:line="400" w:lineRule="exact"/>
        <w:ind w:left="420"/>
        <w:rPr>
          <w:rStyle w:val="a4"/>
          <w:rFonts w:ascii="华文仿宋" w:eastAsia="华文仿宋" w:hAnsi="华文仿宋" w:cs="华文仿宋"/>
          <w:bCs/>
          <w:color w:val="545454"/>
          <w:kern w:val="0"/>
          <w:sz w:val="28"/>
          <w:szCs w:val="28"/>
          <w:shd w:val="clear" w:color="auto" w:fill="FFFFFF"/>
          <w:lang w:bidi="ar"/>
        </w:rPr>
      </w:pPr>
    </w:p>
    <w:p w:rsidR="003A4166" w:rsidRDefault="002C0F93">
      <w:pPr>
        <w:spacing w:line="400" w:lineRule="exact"/>
        <w:ind w:left="420"/>
        <w:rPr>
          <w:rStyle w:val="a4"/>
          <w:rFonts w:ascii="华文仿宋" w:eastAsia="华文仿宋" w:hAnsi="华文仿宋" w:cs="华文仿宋"/>
          <w:bCs/>
          <w:color w:val="545454"/>
          <w:kern w:val="0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Cs/>
          <w:color w:val="545454"/>
          <w:kern w:val="0"/>
          <w:sz w:val="28"/>
          <w:szCs w:val="28"/>
          <w:shd w:val="clear" w:color="auto" w:fill="FFFFFF"/>
          <w:lang w:bidi="ar"/>
        </w:rPr>
        <w:t>三、协议签订</w:t>
      </w:r>
    </w:p>
    <w:p w:rsidR="003A4166" w:rsidRDefault="002C0F93">
      <w:pPr>
        <w:spacing w:line="400" w:lineRule="exact"/>
        <w:ind w:firstLineChars="200" w:firstLine="560"/>
        <w:rPr>
          <w:rStyle w:val="a4"/>
          <w:rFonts w:ascii="华文仿宋" w:eastAsia="华文仿宋" w:hAnsi="华文仿宋" w:cs="华文仿宋"/>
          <w:b w:val="0"/>
          <w:color w:val="545454"/>
          <w:kern w:val="0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kern w:val="0"/>
          <w:sz w:val="28"/>
          <w:szCs w:val="28"/>
          <w:shd w:val="clear" w:color="auto" w:fill="FFFFFF"/>
          <w:lang w:bidi="ar"/>
        </w:rPr>
        <w:t>进修申请经学校批准后，与学校签订进修协议。</w:t>
      </w:r>
    </w:p>
    <w:p w:rsidR="003A4166" w:rsidRDefault="003A4166">
      <w:pPr>
        <w:pStyle w:val="a3"/>
        <w:widowControl/>
        <w:spacing w:beforeAutospacing="0" w:afterAutospacing="0" w:line="400" w:lineRule="exact"/>
        <w:ind w:left="42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</w:p>
    <w:p w:rsidR="003A4166" w:rsidRDefault="002C0F93">
      <w:pPr>
        <w:pStyle w:val="a3"/>
        <w:widowControl/>
        <w:spacing w:beforeAutospacing="0" w:afterAutospacing="0" w:line="400" w:lineRule="exact"/>
        <w:ind w:leftChars="200" w:left="420"/>
        <w:jc w:val="both"/>
        <w:rPr>
          <w:rStyle w:val="a4"/>
          <w:rFonts w:ascii="华文仿宋" w:eastAsia="华文仿宋" w:hAnsi="华文仿宋" w:cs="华文仿宋"/>
          <w:bCs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Cs/>
          <w:color w:val="545454"/>
          <w:sz w:val="28"/>
          <w:szCs w:val="28"/>
          <w:shd w:val="clear" w:color="auto" w:fill="FFFFFF"/>
          <w:lang w:bidi="ar"/>
        </w:rPr>
        <w:t>四、离校通知（脱产进修）、开始进修通知（不脱产进修）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申请人须在智慧校园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-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人力资源系统提交申请，学院审核后，提交学校审核，并报送纸质材料。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1"/>
        <w:jc w:val="both"/>
        <w:rPr>
          <w:rStyle w:val="a4"/>
          <w:rFonts w:ascii="华文仿宋" w:eastAsia="华文仿宋" w:hAnsi="华文仿宋" w:cs="华文仿宋"/>
          <w:bCs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Cs/>
          <w:color w:val="545454"/>
          <w:sz w:val="28"/>
          <w:szCs w:val="28"/>
          <w:shd w:val="clear" w:color="auto" w:fill="FFFFFF"/>
        </w:rPr>
        <w:t>申请人须提交下列材料并上传人力资源系统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。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1.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攻读博士学位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微软雅黑" w:eastAsia="微软雅黑" w:hAnsi="微软雅黑" w:cs="微软雅黑" w:hint="eastAsia"/>
          <w:b w:val="0"/>
          <w:color w:val="545454"/>
          <w:sz w:val="28"/>
          <w:szCs w:val="28"/>
          <w:shd w:val="clear" w:color="auto" w:fill="FFFFFF"/>
          <w:lang w:bidi="ar"/>
        </w:rPr>
        <w:t>①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离校通知表（系统生成表格，下同）；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②三方协议；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③进修协议。</w:t>
      </w:r>
    </w:p>
    <w:p w:rsidR="003A4166" w:rsidRDefault="003A4166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2.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国内访问学者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微软雅黑" w:eastAsia="微软雅黑" w:hAnsi="微软雅黑" w:cs="微软雅黑" w:hint="eastAsia"/>
          <w:b w:val="0"/>
          <w:color w:val="545454"/>
          <w:sz w:val="28"/>
          <w:szCs w:val="28"/>
          <w:shd w:val="clear" w:color="auto" w:fill="FFFFFF"/>
          <w:lang w:bidi="ar"/>
        </w:rPr>
        <w:t>①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离校审批表（系统生成表格）</w:t>
      </w:r>
      <w:bookmarkStart w:id="0" w:name="_GoBack"/>
      <w:bookmarkEnd w:id="0"/>
    </w:p>
    <w:p w:rsidR="003A4166" w:rsidRDefault="003A4166">
      <w:pPr>
        <w:pStyle w:val="a3"/>
        <w:widowControl/>
        <w:spacing w:beforeAutospacing="0" w:afterAutospacing="0" w:line="400" w:lineRule="exact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</w:p>
    <w:p w:rsidR="003A4166" w:rsidRDefault="002C0F93">
      <w:pPr>
        <w:pStyle w:val="a3"/>
        <w:widowControl/>
        <w:spacing w:beforeAutospacing="0" w:afterAutospacing="0" w:line="400" w:lineRule="exact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 xml:space="preserve">    3.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国内访问学者（博士后进站）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微软雅黑" w:eastAsia="微软雅黑" w:hAnsi="微软雅黑" w:cs="微软雅黑" w:hint="eastAsia"/>
          <w:b w:val="0"/>
          <w:color w:val="545454"/>
          <w:sz w:val="28"/>
          <w:szCs w:val="28"/>
          <w:shd w:val="clear" w:color="auto" w:fill="FFFFFF"/>
          <w:lang w:bidi="ar"/>
        </w:rPr>
        <w:t>①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离校审批表（系统生成表格）</w:t>
      </w:r>
    </w:p>
    <w:p w:rsidR="003A4166" w:rsidRDefault="003A4166">
      <w:pPr>
        <w:pStyle w:val="a3"/>
        <w:widowControl/>
        <w:spacing w:beforeAutospacing="0" w:afterAutospacing="0" w:line="400" w:lineRule="exact"/>
        <w:jc w:val="both"/>
        <w:rPr>
          <w:rStyle w:val="a4"/>
          <w:rFonts w:ascii="华文仿宋" w:eastAsia="华文仿宋" w:hAnsi="华文仿宋" w:cs="华文仿宋"/>
          <w:bCs/>
          <w:color w:val="545454"/>
          <w:sz w:val="28"/>
          <w:szCs w:val="28"/>
          <w:shd w:val="clear" w:color="auto" w:fill="FFFFFF"/>
          <w:lang w:bidi="ar"/>
        </w:rPr>
      </w:pP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1"/>
        <w:jc w:val="both"/>
        <w:rPr>
          <w:rStyle w:val="a4"/>
          <w:rFonts w:ascii="华文仿宋" w:eastAsia="华文仿宋" w:hAnsi="华文仿宋" w:cs="华文仿宋"/>
          <w:bCs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Cs/>
          <w:color w:val="545454"/>
          <w:sz w:val="28"/>
          <w:szCs w:val="28"/>
          <w:shd w:val="clear" w:color="auto" w:fill="FFFFFF"/>
          <w:lang w:bidi="ar"/>
        </w:rPr>
        <w:lastRenderedPageBreak/>
        <w:t>五、期满考核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Cs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申请人须在智慧校园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-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人力资源系统提交申请，学院审核后，提交学校审核，并报送纸质材料。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Cs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进修人在规定进修期限前后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7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日内回校，向学院报告，由学院组织期满考核，</w:t>
      </w:r>
      <w:r>
        <w:rPr>
          <w:rStyle w:val="a4"/>
          <w:rFonts w:ascii="华文仿宋" w:eastAsia="华文仿宋" w:hAnsi="华文仿宋" w:cs="华文仿宋" w:hint="eastAsia"/>
          <w:bCs/>
          <w:color w:val="545454"/>
          <w:sz w:val="28"/>
          <w:szCs w:val="28"/>
          <w:shd w:val="clear" w:color="auto" w:fill="FFFFFF"/>
          <w:lang w:bidi="ar"/>
        </w:rPr>
        <w:t>合格后向学校提交以下材料并上传人力资源系统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。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1.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攻读博士学位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①期满考核表（系统生成表格，下同）；</w:t>
      </w:r>
    </w:p>
    <w:p w:rsidR="003A4166" w:rsidRDefault="003A4166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2.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国内访问学者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①期满考核表（系统生成表格，下同）；</w:t>
      </w:r>
    </w:p>
    <w:p w:rsidR="003A4166" w:rsidRDefault="003A4166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</w:p>
    <w:p w:rsidR="003A4166" w:rsidRDefault="002C0F93">
      <w:pPr>
        <w:pStyle w:val="a3"/>
        <w:widowControl/>
        <w:spacing w:beforeAutospacing="0" w:afterAutospacing="0" w:line="400" w:lineRule="exact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 xml:space="preserve">    3.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国内访问学者（博士后进站）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①期满考核表（系统生成表格，下同）。</w:t>
      </w:r>
    </w:p>
    <w:p w:rsidR="003A4166" w:rsidRDefault="003A4166">
      <w:pPr>
        <w:pStyle w:val="a3"/>
        <w:widowControl/>
        <w:spacing w:beforeAutospacing="0" w:afterAutospacing="0" w:line="315" w:lineRule="atLeast"/>
        <w:ind w:firstLine="420"/>
        <w:jc w:val="both"/>
        <w:rPr>
          <w:rStyle w:val="a4"/>
          <w:rFonts w:ascii="微软雅黑" w:eastAsia="微软雅黑" w:hAnsi="微软雅黑" w:cs="微软雅黑"/>
          <w:bCs/>
          <w:color w:val="545454"/>
          <w:sz w:val="27"/>
          <w:szCs w:val="27"/>
          <w:shd w:val="clear" w:color="auto" w:fill="FFFFFF"/>
        </w:rPr>
      </w:pP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1"/>
        <w:jc w:val="both"/>
        <w:rPr>
          <w:rStyle w:val="a4"/>
          <w:rFonts w:ascii="华文仿宋" w:eastAsia="华文仿宋" w:hAnsi="华文仿宋" w:cs="华文仿宋"/>
          <w:bCs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Cs/>
          <w:color w:val="545454"/>
          <w:sz w:val="28"/>
          <w:szCs w:val="28"/>
          <w:shd w:val="clear" w:color="auto" w:fill="FFFFFF"/>
          <w:lang w:bidi="ar"/>
        </w:rPr>
        <w:t>六、后续考核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申请人须在智慧校园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-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人力资源系统提交申请，学院审核后，提交学校审核，并报送纸质材料。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进修人完成进修任务后，向学院提交申请，由学院组织后续考核，</w:t>
      </w:r>
      <w:r>
        <w:rPr>
          <w:rStyle w:val="a4"/>
          <w:rFonts w:ascii="华文仿宋" w:eastAsia="华文仿宋" w:hAnsi="华文仿宋" w:cs="华文仿宋" w:hint="eastAsia"/>
          <w:bCs/>
          <w:color w:val="545454"/>
          <w:sz w:val="28"/>
          <w:szCs w:val="28"/>
          <w:shd w:val="clear" w:color="auto" w:fill="FFFFFF"/>
        </w:rPr>
        <w:t>合格后向学校提交以下材料并上传人力资源系统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。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1.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攻读博士学位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①后续考核表（系统生成表格，下同）；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②博士毕业证书、学位证书、学籍管理材料；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③完成任务材料：对照进修任务书提供任务完成证明材料。</w:t>
      </w:r>
    </w:p>
    <w:p w:rsidR="003A4166" w:rsidRDefault="003A4166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2.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国内访问学者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①期满考核表（系统生成表格，下同）；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②完成任务材料：对照进修任务书提供任务完成证明材料。</w:t>
      </w:r>
    </w:p>
    <w:p w:rsidR="003A4166" w:rsidRDefault="003A4166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</w:p>
    <w:p w:rsidR="003A4166" w:rsidRDefault="002C0F93">
      <w:pPr>
        <w:pStyle w:val="a3"/>
        <w:widowControl/>
        <w:spacing w:beforeAutospacing="0" w:afterAutospacing="0" w:line="400" w:lineRule="exact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 xml:space="preserve">    3.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</w:rPr>
        <w:t>国内访问学者（博士后进站）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①期满考核表（系</w:t>
      </w: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统生成表格，下同）；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②博士后出站证明材料；</w:t>
      </w:r>
    </w:p>
    <w:p w:rsidR="003A4166" w:rsidRDefault="002C0F93">
      <w:pPr>
        <w:pStyle w:val="a3"/>
        <w:widowControl/>
        <w:spacing w:beforeAutospacing="0" w:afterAutospacing="0" w:line="400" w:lineRule="exact"/>
        <w:ind w:firstLineChars="200" w:firstLine="560"/>
        <w:jc w:val="both"/>
        <w:rPr>
          <w:rStyle w:val="a4"/>
          <w:rFonts w:ascii="华文仿宋" w:eastAsia="华文仿宋" w:hAnsi="华文仿宋" w:cs="华文仿宋"/>
          <w:b w:val="0"/>
          <w:color w:val="545454"/>
          <w:sz w:val="28"/>
          <w:szCs w:val="28"/>
          <w:shd w:val="clear" w:color="auto" w:fill="FFFFFF"/>
          <w:lang w:bidi="ar"/>
        </w:rPr>
      </w:pPr>
      <w:r>
        <w:rPr>
          <w:rStyle w:val="a4"/>
          <w:rFonts w:ascii="华文仿宋" w:eastAsia="华文仿宋" w:hAnsi="华文仿宋" w:cs="华文仿宋" w:hint="eastAsia"/>
          <w:b w:val="0"/>
          <w:color w:val="545454"/>
          <w:sz w:val="28"/>
          <w:szCs w:val="28"/>
          <w:shd w:val="clear" w:color="auto" w:fill="FFFFFF"/>
          <w:lang w:bidi="ar"/>
        </w:rPr>
        <w:t>③完成任务材料：对照进修任务书提供任务完成证明材料。</w:t>
      </w:r>
    </w:p>
    <w:p w:rsidR="003A4166" w:rsidRDefault="003A4166">
      <w:pPr>
        <w:pStyle w:val="a3"/>
        <w:widowControl/>
        <w:spacing w:beforeAutospacing="0" w:afterAutospacing="0" w:line="315" w:lineRule="atLeast"/>
        <w:ind w:firstLine="420"/>
        <w:jc w:val="both"/>
        <w:rPr>
          <w:rStyle w:val="a4"/>
          <w:rFonts w:ascii="微软雅黑" w:eastAsia="微软雅黑" w:hAnsi="微软雅黑" w:cs="微软雅黑"/>
          <w:bCs/>
          <w:color w:val="545454"/>
          <w:sz w:val="27"/>
          <w:szCs w:val="27"/>
          <w:shd w:val="clear" w:color="auto" w:fill="FFFFFF"/>
        </w:rPr>
      </w:pPr>
    </w:p>
    <w:p w:rsidR="003A4166" w:rsidRDefault="003A4166"/>
    <w:sectPr w:rsidR="003A4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DB3C12"/>
    <w:multiLevelType w:val="singleLevel"/>
    <w:tmpl w:val="E4DB3C1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32B2CDD"/>
    <w:multiLevelType w:val="singleLevel"/>
    <w:tmpl w:val="332B2CD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NDkzZDI1ZjllN2UzNGY1NzExOWE5ZDM5ZDdmMzIifQ=="/>
  </w:docVars>
  <w:rsids>
    <w:rsidRoot w:val="003A4166"/>
    <w:rsid w:val="002C0F93"/>
    <w:rsid w:val="003A4166"/>
    <w:rsid w:val="03A14D76"/>
    <w:rsid w:val="079A7090"/>
    <w:rsid w:val="0C1004DD"/>
    <w:rsid w:val="0CCF4880"/>
    <w:rsid w:val="0EC05678"/>
    <w:rsid w:val="12780BBC"/>
    <w:rsid w:val="1B2E62C7"/>
    <w:rsid w:val="204867A6"/>
    <w:rsid w:val="24BB2818"/>
    <w:rsid w:val="28B63EDC"/>
    <w:rsid w:val="29BF6396"/>
    <w:rsid w:val="2C3562B0"/>
    <w:rsid w:val="34260871"/>
    <w:rsid w:val="379364E3"/>
    <w:rsid w:val="38DA1FC9"/>
    <w:rsid w:val="3BE03E9C"/>
    <w:rsid w:val="40867259"/>
    <w:rsid w:val="447C6AD4"/>
    <w:rsid w:val="4685302E"/>
    <w:rsid w:val="488B3A22"/>
    <w:rsid w:val="4CC72AFC"/>
    <w:rsid w:val="4F6E5CE4"/>
    <w:rsid w:val="50F34FFD"/>
    <w:rsid w:val="513A2EB8"/>
    <w:rsid w:val="55410F72"/>
    <w:rsid w:val="56BB7141"/>
    <w:rsid w:val="577F31AB"/>
    <w:rsid w:val="6A876A85"/>
    <w:rsid w:val="75D73DE6"/>
    <w:rsid w:val="776F2381"/>
    <w:rsid w:val="78C167FC"/>
    <w:rsid w:val="7D4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C7875A-60CF-44F1-83CC-952AF6DB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王梨清</cp:lastModifiedBy>
  <cp:revision>3</cp:revision>
  <dcterms:created xsi:type="dcterms:W3CDTF">2014-10-29T12:08:00Z</dcterms:created>
  <dcterms:modified xsi:type="dcterms:W3CDTF">2023-11-29T01:34:00Z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2445026CA3164FDAA77FF697AFF1468E</vt:lpwstr>
  </property>
</Properties>
</file>