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widowControl/>
        <w:jc w:val="left"/>
        <w:rPr>
          <w:rFonts w:ascii="仿宋_GB2312" w:eastAsia="仿宋_GB2312" w:cs="宋体" w:hint="eastAsia"/>
          <w:color w:val="000000"/>
          <w:kern w:val="0"/>
          <w:sz w:val="32"/>
          <w:szCs w:val="32"/>
        </w:rPr>
      </w:pPr>
      <w:r>
        <w:rPr>
          <w:rFonts w:ascii="黑体" w:eastAsia="黑体" w:cs="黑体" w:hint="eastAsia"/>
          <w:sz w:val="32"/>
        </w:rPr>
        <w:t>附件3</w:t>
      </w:r>
    </w:p>
    <w:p>
      <w:pPr>
        <w:widowControl/>
        <w:tabs>
          <w:tab w:val="left" w:pos="7560"/>
          <w:tab w:val="left" w:pos="7740"/>
        </w:tabs>
        <w:spacing w:line="360" w:lineRule="auto"/>
        <w:ind w:right="665"/>
        <w:jc w:val="center"/>
        <w:rPr>
          <w:rFonts w:ascii="仿宋_GB2312" w:eastAsia="仿宋_GB2312" w:cs="宋体" w:hint="eastAsia"/>
          <w:b/>
          <w:color w:val="000000"/>
          <w:kern w:val="0"/>
          <w:sz w:val="36"/>
          <w:szCs w:val="36"/>
        </w:rPr>
      </w:pPr>
      <w:r>
        <w:rPr>
          <w:rFonts w:ascii="仿宋_GB2312" w:eastAsia="仿宋_GB2312" w:cs="宋体" w:hint="eastAsia"/>
          <w:b/>
          <w:color w:val="000000"/>
          <w:kern w:val="0"/>
          <w:sz w:val="36"/>
          <w:szCs w:val="36"/>
        </w:rPr>
        <w:t>南通大学推荐优秀团员成为入党积极分子情况汇总表</w:t>
      </w:r>
    </w:p>
    <w:p>
      <w:pPr>
        <w:widowControl/>
        <w:tabs>
          <w:tab w:val="left" w:pos="7560"/>
          <w:tab w:val="left" w:pos="7740"/>
        </w:tabs>
        <w:spacing w:line="360" w:lineRule="auto"/>
        <w:ind w:right="665"/>
        <w:rPr>
          <w:rFonts w:ascii="仿宋_GB2312" w:eastAsia="仿宋_GB2312" w:cs="宋体" w:hint="eastAsia"/>
          <w:color w:val="000000"/>
          <w:kern w:val="0"/>
          <w:sz w:val="32"/>
          <w:szCs w:val="32"/>
        </w:rPr>
      </w:pPr>
      <w:r>
        <w:rPr>
          <w:rFonts w:ascii="仿宋_GB2312" w:eastAsia="仿宋_GB2312" w:cs="宋体" w:hint="eastAsia"/>
          <w:color w:val="000000"/>
          <w:kern w:val="0"/>
          <w:sz w:val="32"/>
          <w:szCs w:val="32"/>
        </w:rPr>
        <w:t>团组织名称（盖章）</w:t>
      </w:r>
      <w:r>
        <w:rPr>
          <w:rFonts w:ascii="仿宋_GB2312" w:eastAsia="仿宋_GB2312" w:cs="宋体"/>
          <w:color w:val="000000"/>
          <w:kern w:val="0"/>
          <w:sz w:val="32"/>
          <w:szCs w:val="32"/>
        </w:rPr>
        <w:t xml:space="preserve">________________                                </w:t>
      </w:r>
      <w:r>
        <w:rPr>
          <w:rFonts w:ascii="仿宋_GB2312" w:eastAsia="仿宋_GB2312" w:cs="宋体" w:hint="eastAsia"/>
          <w:color w:val="000000"/>
          <w:kern w:val="0"/>
          <w:sz w:val="32"/>
          <w:szCs w:val="32"/>
        </w:rPr>
        <w:t>公示时间：</w:t>
      </w:r>
    </w:p>
    <w:tbl>
      <w:tblPr>
        <w:jc w:val="left"/>
        <w:tblInd w:w="-252" w:type="dxa"/>
        <w:tblW w:w="1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6"/>
        <w:gridCol w:w="896"/>
        <w:gridCol w:w="539"/>
        <w:gridCol w:w="719"/>
        <w:gridCol w:w="1080"/>
        <w:gridCol w:w="1080"/>
        <w:gridCol w:w="887"/>
        <w:gridCol w:w="570"/>
        <w:gridCol w:w="834"/>
        <w:gridCol w:w="863"/>
        <w:gridCol w:w="487"/>
        <w:gridCol w:w="373"/>
        <w:gridCol w:w="709"/>
        <w:gridCol w:w="425"/>
        <w:gridCol w:w="714"/>
        <w:gridCol w:w="709"/>
        <w:gridCol w:w="483"/>
        <w:gridCol w:w="367"/>
        <w:gridCol w:w="426"/>
        <w:gridCol w:w="2423"/>
      </w:tblGrid>
      <w:tr>
        <w:trPr>
          <w:trHeight w:val="445"/>
        </w:trPr>
        <w:tc>
          <w:tcPr>
            <w:tcW w:w="536"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序号</w:t>
            </w:r>
          </w:p>
        </w:tc>
        <w:tc>
          <w:tcPr>
            <w:tcW w:w="896"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姓名</w:t>
            </w:r>
          </w:p>
        </w:tc>
        <w:tc>
          <w:tcPr>
            <w:tcW w:w="539"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性别</w:t>
            </w:r>
          </w:p>
        </w:tc>
        <w:tc>
          <w:tcPr>
            <w:tcW w:w="719"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出生</w:t>
            </w:r>
          </w:p>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年月</w:t>
            </w:r>
          </w:p>
        </w:tc>
        <w:tc>
          <w:tcPr>
            <w:tcW w:w="1080"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所在</w:t>
            </w:r>
          </w:p>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团支部</w:t>
            </w:r>
          </w:p>
        </w:tc>
        <w:tc>
          <w:tcPr>
            <w:tcW w:w="1080"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入党申请书递交时间</w:t>
            </w:r>
          </w:p>
        </w:tc>
        <w:tc>
          <w:tcPr>
            <w:tcW w:w="887" w:type="dxa"/>
            <w:vMerge w:val="restart"/>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担任职务</w:t>
            </w:r>
          </w:p>
        </w:tc>
        <w:tc>
          <w:tcPr>
            <w:tcW w:w="4975" w:type="dxa"/>
            <w:gridSpan w:val="8"/>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专业学习成绩/综合测评排名（排名</w:t>
            </w:r>
            <w:r>
              <w:rPr>
                <w:rFonts w:ascii="仿宋_GB2312" w:eastAsia="仿宋_GB2312" w:cs="宋体"/>
                <w:kern w:val="0"/>
                <w:sz w:val="24"/>
              </w:rPr>
              <w:t>/</w:t>
            </w:r>
            <w:r>
              <w:rPr>
                <w:rFonts w:ascii="仿宋_GB2312" w:eastAsia="仿宋_GB2312" w:cs="宋体" w:hint="eastAsia"/>
                <w:kern w:val="0"/>
                <w:sz w:val="24"/>
              </w:rPr>
              <w:t>基数）</w:t>
            </w:r>
          </w:p>
        </w:tc>
        <w:tc>
          <w:tcPr>
            <w:tcW w:w="709" w:type="dxa"/>
            <w:vMerge w:val="restart"/>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支部总人数</w:t>
            </w:r>
          </w:p>
        </w:tc>
        <w:tc>
          <w:tcPr>
            <w:tcW w:w="1276" w:type="dxa"/>
            <w:gridSpan w:val="3"/>
            <w:vAlign w:val="center"/>
          </w:tcPr>
          <w:p>
            <w:pPr>
              <w:widowControl/>
              <w:tabs>
                <w:tab w:val="left" w:pos="7560"/>
                <w:tab w:val="left" w:pos="7740"/>
              </w:tabs>
              <w:rPr>
                <w:rFonts w:ascii="仿宋_GB2312" w:eastAsia="仿宋_GB2312" w:cs="宋体" w:hint="eastAsia"/>
                <w:color w:val="000000"/>
                <w:kern w:val="0"/>
                <w:sz w:val="24"/>
              </w:rPr>
            </w:pPr>
            <w:r>
              <w:rPr>
                <w:rFonts w:ascii="仿宋_GB2312" w:eastAsia="仿宋_GB2312" w:cs="宋体" w:hint="eastAsia"/>
                <w:color w:val="000000"/>
                <w:kern w:val="0"/>
                <w:sz w:val="24"/>
              </w:rPr>
              <w:t>推优结果</w:t>
            </w:r>
          </w:p>
        </w:tc>
        <w:tc>
          <w:tcPr>
            <w:tcW w:w="2423"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入校以来</w:t>
            </w:r>
          </w:p>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奖惩情况</w:t>
            </w:r>
          </w:p>
        </w:tc>
      </w:tr>
      <w:tr>
        <w:trPr>
          <w:trHeight w:val="330"/>
        </w:trPr>
        <w:tc>
          <w:tcPr>
            <w:tcW w:w="536" w:type="dxa"/>
            <w:vMerge/>
            <w:vAlign w:val="center"/>
          </w:tcPr>
          <w:p/>
        </w:tc>
        <w:tc>
          <w:tcPr>
            <w:tcW w:w="896" w:type="dxa"/>
            <w:vMerge/>
            <w:vAlign w:val="center"/>
          </w:tcPr>
          <w:p/>
        </w:tc>
        <w:tc>
          <w:tcPr>
            <w:tcW w:w="539" w:type="dxa"/>
            <w:vMerge/>
            <w:vAlign w:val="center"/>
          </w:tcPr>
          <w:p/>
        </w:tc>
        <w:tc>
          <w:tcPr>
            <w:tcW w:w="719" w:type="dxa"/>
            <w:vMerge/>
            <w:vAlign w:val="center"/>
          </w:tcPr>
          <w:p/>
        </w:tc>
        <w:tc>
          <w:tcPr>
            <w:tcW w:w="1080" w:type="dxa"/>
            <w:vMerge/>
            <w:vAlign w:val="center"/>
          </w:tcPr>
          <w:p/>
        </w:tc>
        <w:tc>
          <w:tcPr>
            <w:tcW w:w="1080" w:type="dxa"/>
            <w:vMerge/>
            <w:vAlign w:val="center"/>
          </w:tcPr>
          <w:p/>
        </w:tc>
        <w:tc>
          <w:tcPr>
            <w:tcW w:w="887" w:type="dxa"/>
            <w:vMerge/>
            <w:vAlign w:val="center"/>
          </w:tcPr>
          <w:p/>
        </w:tc>
        <w:tc>
          <w:tcPr>
            <w:tcW w:w="1404" w:type="dxa"/>
            <w:gridSpan w:val="2"/>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一年级</w:t>
            </w:r>
          </w:p>
        </w:tc>
        <w:tc>
          <w:tcPr>
            <w:tcW w:w="1350" w:type="dxa"/>
            <w:gridSpan w:val="2"/>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二年级</w:t>
            </w:r>
          </w:p>
        </w:tc>
        <w:tc>
          <w:tcPr>
            <w:tcW w:w="1082" w:type="dxa"/>
            <w:gridSpan w:val="2"/>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三年级</w:t>
            </w:r>
          </w:p>
        </w:tc>
        <w:tc>
          <w:tcPr>
            <w:tcW w:w="1139" w:type="dxa"/>
            <w:gridSpan w:val="2"/>
            <w:vAlign w:val="center"/>
          </w:tcPr>
          <w:p>
            <w:pPr>
              <w:widowControl/>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四年级</w:t>
            </w:r>
          </w:p>
        </w:tc>
        <w:tc>
          <w:tcPr>
            <w:tcW w:w="709" w:type="dxa"/>
            <w:vMerge/>
            <w:vAlign w:val="center"/>
          </w:tcPr>
          <w:p/>
        </w:tc>
        <w:tc>
          <w:tcPr>
            <w:tcW w:w="483" w:type="dxa"/>
            <w:vMerge w:val="restart"/>
            <w:vAlign w:val="center"/>
          </w:tcPr>
          <w:p>
            <w:pPr>
              <w:widowControl/>
              <w:tabs>
                <w:tab w:val="left" w:pos="7560"/>
                <w:tab w:val="left" w:pos="7740"/>
              </w:tabs>
              <w:rPr>
                <w:rFonts w:ascii="仿宋_GB2312" w:eastAsia="仿宋_GB2312" w:cs="宋体" w:hint="eastAsia"/>
                <w:color w:val="000000"/>
                <w:kern w:val="0"/>
                <w:sz w:val="24"/>
              </w:rPr>
            </w:pPr>
            <w:r>
              <w:rPr>
                <w:rFonts w:ascii="仿宋_GB2312" w:eastAsia="仿宋_GB2312" w:cs="宋体" w:hint="eastAsia"/>
                <w:color w:val="000000"/>
                <w:kern w:val="0"/>
                <w:sz w:val="24"/>
              </w:rPr>
              <w:t>同意</w:t>
            </w:r>
          </w:p>
        </w:tc>
        <w:tc>
          <w:tcPr>
            <w:tcW w:w="367"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反对</w:t>
            </w:r>
          </w:p>
        </w:tc>
        <w:tc>
          <w:tcPr>
            <w:tcW w:w="426" w:type="dxa"/>
            <w:vMerge w:val="restart"/>
            <w:vAlign w:val="center"/>
          </w:tcPr>
          <w:p>
            <w:pPr>
              <w:widowControl/>
              <w:tabs>
                <w:tab w:val="left" w:pos="7560"/>
                <w:tab w:val="left" w:pos="7740"/>
              </w:tabs>
              <w:jc w:val="center"/>
              <w:rPr>
                <w:rFonts w:ascii="仿宋_GB2312" w:eastAsia="仿宋_GB2312" w:cs="宋体" w:hint="eastAsia"/>
                <w:color w:val="000000"/>
                <w:kern w:val="0"/>
                <w:sz w:val="24"/>
              </w:rPr>
            </w:pPr>
            <w:r>
              <w:rPr>
                <w:rFonts w:ascii="仿宋_GB2312" w:eastAsia="仿宋_GB2312" w:cs="宋体" w:hint="eastAsia"/>
                <w:color w:val="000000"/>
                <w:kern w:val="0"/>
                <w:sz w:val="24"/>
              </w:rPr>
              <w:t>弃权</w:t>
            </w:r>
          </w:p>
        </w:tc>
        <w:tc>
          <w:tcPr>
            <w:tcW w:w="2423" w:type="dxa"/>
            <w:vMerge/>
            <w:vAlign w:val="center"/>
          </w:tcPr>
          <w:p/>
        </w:tc>
      </w:tr>
      <w:tr>
        <w:trPr>
          <w:trHeight w:val="285"/>
        </w:trPr>
        <w:tc>
          <w:tcPr>
            <w:tcW w:w="536" w:type="dxa"/>
            <w:vMerge/>
            <w:vAlign w:val="center"/>
          </w:tcPr>
          <w:p/>
        </w:tc>
        <w:tc>
          <w:tcPr>
            <w:tcW w:w="896" w:type="dxa"/>
            <w:vMerge/>
            <w:vAlign w:val="center"/>
          </w:tcPr>
          <w:p/>
        </w:tc>
        <w:tc>
          <w:tcPr>
            <w:tcW w:w="539" w:type="dxa"/>
            <w:vMerge/>
            <w:vAlign w:val="center"/>
          </w:tcPr>
          <w:p/>
        </w:tc>
        <w:tc>
          <w:tcPr>
            <w:tcW w:w="719" w:type="dxa"/>
            <w:vMerge/>
            <w:vAlign w:val="center"/>
          </w:tcPr>
          <w:p/>
        </w:tc>
        <w:tc>
          <w:tcPr>
            <w:tcW w:w="1080" w:type="dxa"/>
            <w:vMerge/>
            <w:vAlign w:val="center"/>
          </w:tcPr>
          <w:p/>
        </w:tc>
        <w:tc>
          <w:tcPr>
            <w:tcW w:w="1080" w:type="dxa"/>
            <w:vMerge/>
            <w:vAlign w:val="center"/>
          </w:tcPr>
          <w:p/>
        </w:tc>
        <w:tc>
          <w:tcPr>
            <w:tcW w:w="887" w:type="dxa"/>
            <w:vMerge/>
            <w:vAlign w:val="center"/>
          </w:tcPr>
          <w:p/>
        </w:tc>
        <w:tc>
          <w:tcPr>
            <w:tcW w:w="570"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上</w:t>
            </w:r>
          </w:p>
        </w:tc>
        <w:tc>
          <w:tcPr>
            <w:tcW w:w="834"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全年</w:t>
            </w:r>
          </w:p>
        </w:tc>
        <w:tc>
          <w:tcPr>
            <w:tcW w:w="863"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上</w:t>
            </w:r>
          </w:p>
        </w:tc>
        <w:tc>
          <w:tcPr>
            <w:tcW w:w="487"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全年</w:t>
            </w:r>
          </w:p>
        </w:tc>
        <w:tc>
          <w:tcPr>
            <w:tcW w:w="373"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上</w:t>
            </w:r>
          </w:p>
        </w:tc>
        <w:tc>
          <w:tcPr>
            <w:tcW w:w="709"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全年</w:t>
            </w:r>
          </w:p>
        </w:tc>
        <w:tc>
          <w:tcPr>
            <w:tcW w:w="425"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上</w:t>
            </w:r>
          </w:p>
        </w:tc>
        <w:tc>
          <w:tcPr>
            <w:tcW w:w="714" w:type="dxa"/>
            <w:vAlign w:val="center"/>
          </w:tcPr>
          <w:p>
            <w:pPr>
              <w:tabs>
                <w:tab w:val="left" w:pos="7560"/>
                <w:tab w:val="left" w:pos="7740"/>
              </w:tabs>
              <w:jc w:val="center"/>
              <w:rPr>
                <w:rFonts w:ascii="仿宋_GB2312" w:eastAsia="仿宋_GB2312" w:cs="宋体" w:hint="eastAsia"/>
                <w:kern w:val="0"/>
                <w:sz w:val="24"/>
              </w:rPr>
            </w:pPr>
            <w:r>
              <w:rPr>
                <w:rFonts w:ascii="仿宋_GB2312" w:eastAsia="仿宋_GB2312" w:cs="宋体" w:hint="eastAsia"/>
                <w:kern w:val="0"/>
                <w:sz w:val="24"/>
              </w:rPr>
              <w:t>全年</w:t>
            </w:r>
          </w:p>
        </w:tc>
        <w:tc>
          <w:tcPr>
            <w:tcW w:w="709" w:type="dxa"/>
            <w:vMerge/>
            <w:vAlign w:val="center"/>
          </w:tcPr>
          <w:p/>
        </w:tc>
        <w:tc>
          <w:tcPr>
            <w:tcW w:w="483" w:type="dxa"/>
            <w:vMerge/>
            <w:vAlign w:val="center"/>
          </w:tcPr>
          <w:p/>
        </w:tc>
        <w:tc>
          <w:tcPr>
            <w:tcW w:w="367" w:type="dxa"/>
            <w:vMerge/>
            <w:vAlign w:val="center"/>
          </w:tcPr>
          <w:p/>
        </w:tc>
        <w:tc>
          <w:tcPr>
            <w:tcW w:w="426" w:type="dxa"/>
            <w:vMerge/>
            <w:vAlign w:val="center"/>
          </w:tcPr>
          <w:p/>
        </w:tc>
        <w:tc>
          <w:tcPr>
            <w:tcW w:w="2423" w:type="dxa"/>
            <w:vMerge/>
            <w:vAlign w:val="center"/>
          </w:tcP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王珂</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200707</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30/130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李金栖</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200605</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20250909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组织委员、心理委员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44/122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37/122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黄淑雅</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200612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宣传委员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韩滢茹</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200706</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团支书</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70/130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61/122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54/122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作为项目负责人获得“挑战杯”东北专项赛校内选拔赛二等奖、大学生创新大赛产业赛道校内选拔赛二等奖、作为核心成员获第四届“创青春”华东赛区金奖、江苏省节能减排科技与实践竞赛三等奖、获得“创新创业之星”称号，所在团队获得“优秀双创团队”称号、在莫文隋青年志愿者协会志愿活动中获得“优秀活动积极分子”表彰</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陶雯琳</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73/130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50/122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40/122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南通大学红十字优秀志愿者；南通大学红十字优秀干事；大一学年纺织服装学院三等奖学金；纺织服装学院就创协优秀干事</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张琳</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200609</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学委</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42/130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寒假社会实践优秀团队荣誉称号；南通大学大学生科学技术协会举办的宣传表演大赛荣获二等奖；“四季心怡体育律动”21天运动打卡活动积极分子表彰；纺院包青团活动获“积极分子”荣誉称号</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许陆凡</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20251017</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38/91</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三等奖学金</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8</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顾运好</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200403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20250916</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团支书</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93/130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66/122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58/122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《聚爱·星暖》公益帮扶计划系列活动高校专场中被评为"优秀志愿者"，参加南通大学青年共产主义学校培训班受表彰，寒假社会实践先进个人</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9</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王泉</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20250918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宣传委员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29/130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学霸宿舍评比优秀；学生手册考核优秀</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10</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任爱</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200706</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组织委员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艺术团快闪活动获得积极分子，挑战杯东北振兴主题获得二等奖，包青团活动获得积极分子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11</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韩佳睿格</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200801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20260316</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50/130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38/122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获挑战杯中国大学生创业计划竞赛东北振兴主题获二等奖，12.5心理五色互动街区等活动获积极分子，纺院心协素质拓展等活动获积极分子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王雯优</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200707</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纺254班团支部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20260329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文体委员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校级：寒假社会实践先进个人</w:t>
            </w:r>
          </w:p>
          <w:p>
            <w:pPr>
              <w:pStyle w:val="19"/>
              <w:widowControl/>
              <w:spacing w:line="23" w:lineRule="atLeast"/>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院级：优秀共青团员；寒假“返家乡”专项活动先进个人；创新创业之星</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陈雨鑫</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纺254班团支部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组织委员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34/130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25/122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院级：创新创业之星</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赵基翔</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纺254班团支部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20250916</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卫生委员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38/130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48/122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35/122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校级：南通大学大学生创新大赛二等奖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袁煜涵</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200710</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纺254班团支部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w:t>
            </w:r>
            <w:r>
              <w:rPr>
                <w:rFonts w:ascii="仿宋_GB2312" w:eastAsia="仿宋_GB2312" w:cs="仿宋_GB2312" w:hint="eastAsia"/>
                <w:color w:val="000000"/>
                <w:sz w:val="22"/>
                <w:szCs w:val="22"/>
              </w:rPr>
              <w:t>6</w:t>
            </w:r>
            <w:r>
              <w:rPr>
                <w:rFonts w:ascii="仿宋_GB2312" w:eastAsia="仿宋_GB2312" w:cs="仿宋_GB2312"/>
                <w:color w:val="000000"/>
                <w:sz w:val="22"/>
                <w:szCs w:val="22"/>
              </w:rPr>
              <w:t>0305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宣传委员,院团委组织部部长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21/122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24/122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校级：七一表彰大会活动积极分子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院级：双创比赛创新创业之星</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翟恩棋</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200611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20250908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南通大学学生会综合事务部副部长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15/102</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20/9524/95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院级优秀共青团员</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莫葵芳</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200612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组织委员,轻263班班助，院就创协部长,校治保会副部</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36/102</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49/9532/95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校级：安全知识竞赛“优秀工作人员”；青出于蓝优秀实践团队；校级三等奖学金；“环益童行”公益主题环保活动优秀志愿者（2025年10月）；“环益童行”公益主题环保活动优秀志愿者（2025年12月）</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院级：“精工织梦，电启新程”毕业生专场招聘会优秀志愿者;院“纺梦青春，织就未来”毕业生冬季招聘会优秀志愿者；院就创协“优秀干事”等等</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杨镓伊</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200611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20250921</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轻251副班长，学生工作部（处）新媒体中心综合事务部部长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26/102</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校级以上：1. 获得2026“沙印杯”第七届大学生绿色染整科技创新竞赛三等奖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校级：1.获得2025-2026学年学生工作处（部）新媒体中心“优秀干事”；2. 2026年度寒假社会实践专项活动优秀团队成员；3. “环益童行”公益主题环保活动“优秀志愿者”（2025年10月）；4.“环益童行”公益主题环保活动“优秀志愿者”（2025年12月）5.南通大学2025年“'瑞华杯'大学生年度人物”评选展示暨颁奖典礼活动“优秀志愿者”6.获得南通大学优秀学生二等奖学金</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院级：1.获得“家乡话拜年”活动积极分子；</w:t>
            </w:r>
          </w:p>
          <w:p>
            <w:pPr>
              <w:pStyle w:val="19"/>
              <w:widowControl/>
              <w:spacing w:line="23" w:lineRule="atLeast"/>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学生手册知识考核活动获“优秀学生”荣誉称号；3.参加“以赛会友，共赴研途”经验分享会积极分子；4.参加青马思想汇--主题读书会积极分子；5.南通大学第十九届大学生职业规划大赛纺织服装学院选拔赛“积极分子”；6.包青团活动获得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韦春兰</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34/102</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2025年9月获院级“自律大师21天重塑挑战”积极分子；2025年10月获三院联办运动会女子200米第一名；2025年10月获第十九届校运会女子200米第八名；校奖学金三等奖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谢雯希</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院团委学生会综合事务部副部长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10/95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10/95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校奖学金二等奖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陈灏宇</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200707</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20260427</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团支书、院学生会文体部副部长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32/95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39/95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34/95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校奖学金三等奖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张诺爽</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200803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20260427</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院学生会文体部部长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校奖学金一等奖、优秀学生干部</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叶思蓉</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200707</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20260710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学习委员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17/95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校奖学金二等奖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24</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李思润</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53/104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校级:自律委员会第一学期优秀干事 自律委员会第二学期优秀干事，21天运动活动积极分子，“镜头映爱布袋传暖”比赛二等奖 ，寒假社会实践先进个人， 宿舍美化大赛一等奖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 三等奖学金，职业规划大赛纺织服装学院选拔赛积极分子，送毕晚会杰出志愿者，纺院创业路演积极分子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25</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姬雨欣</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200710</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w:t>
            </w:r>
            <w:r>
              <w:rPr>
                <w:rFonts w:ascii="仿宋_GB2312" w:eastAsia="仿宋_GB2312" w:cs="仿宋_GB2312" w:hint="eastAsia"/>
                <w:color w:val="000000"/>
                <w:sz w:val="22"/>
                <w:szCs w:val="22"/>
              </w:rPr>
              <w:t>11</w:t>
            </w:r>
            <w:r>
              <w:rPr>
                <w:rFonts w:ascii="仿宋_GB2312" w:eastAsia="仿宋_GB2312" w:cs="仿宋_GB2312"/>
                <w:color w:val="000000"/>
                <w:sz w:val="22"/>
                <w:szCs w:val="22"/>
              </w:rPr>
              <w:t>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副班长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59/104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32/95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校级：自律委员会第一学期优秀干事 自律委员会第二学期优秀干事 南通市公益献血海报设计大赛三等奖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院级：三等奖学金 蓝印花布博物馆江海旅游节优秀志愿者 蓝印花布博物馆志愿者积极分子 大学生职业规划大赛积极分子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康枚清</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200609</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31/104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13/95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校级:学生会季度之星</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院级：三等奖学金</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27</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杨涵馨</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200609</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心理委员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41/104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25/9520/95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校级：校运动会女子铅球第一名，校运动会女子跳远第八名，21天运动自律打卡积极分子。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院级：三等奖学金，院级运动会女子铅球第一名，院级运动会女子跳远第一名，寒假社会实践积极分子，纺院红会优秀干事，纺院就创协优秀干事，纺院创业路演积极分子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28</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王茹晴</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200707</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13/103</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25/104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十九届校运动会活动积极分子；“织梦减压，布语心声 ”活动积极分子；《如愿》手语操活动 积极分子；“布言新生·趣染时光”活动积极分子；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29</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袁佳怡</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200704</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7/103</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十九届校运动会志愿者积极分子；525活动积极分子；纺织服装学院手语操活动积极分子；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30</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蒋博睿</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200708</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17/103</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10/104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19</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1.南通大学易班学生工作站 月度优秀干事；2.纺织服装学院2025-2026年度“优秀共青团员”；3.“校史中的故事”演讲比赛纺院选拔赛 一等奖；4.“校史中的故事”演讲比赛校级决赛 二等奖；5.南通大学第七届大学生心理微电影大赛二等奖；6.纺院第二届心理班会策划大赛 一等奖；7.南通大学第二届心理班会策划大赛 三等奖"；8.纺织服装学院“创新创业之星”；9.纺织服装学院优秀双创团队；10.纺院“优秀学习笔记”征集活动 优秀奖；11.“精工织梦 电启新程”专场招聘会 活动积极分子；12."校运会纺院志愿者活动积极分子</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31</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孙丽媛</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团支书</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43/104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43/104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33/104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xml:space="preserve">1.“2025-2026学年第三季度社团工作部季度之星 ” </w:t>
              <w:br/>
              <w:t>2.职业规划大赛纺织服装学院选拔赛“ 积极分子”</w:t>
              <w:br/>
              <w:t xml:space="preserve">3.“学习笔记优秀奖” </w:t>
              <w:br/>
              <w:t xml:space="preserve">4.五育润心，沐光同行心理班会策划大赛三等奖 </w:t>
              <w:br/>
              <w:t>5.新生辩论赛一等奖"</w:t>
              <w:br/>
              <w:t>6.南通大学校团委社团工作部 年度优秀干事</w:t>
              <w:br/>
              <w:t>7.纺院第二届心理班会策划大赛 一等奖</w:t>
              <w:br/>
              <w:t>8.2026年“基层团干部思政技能大比武”三等奖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32</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俞好</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200612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学习委员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9/104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2423" w:type="dxa"/>
            <w:vAlign w:val="center"/>
          </w:tcPr>
          <w:p>
            <w:pPr>
              <w:pStyle w:val="19"/>
              <w:widowControl/>
              <w:numPr>
                <w:ilvl w:val="0"/>
                <w:numId w:val="1"/>
              </w:numPr>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大学生心理协会会员；2. 校学生会，2025季度之星；3. 校级心理班会策划大赛三等奖；4. “校史中的故事” 演讲比赛校级决赛二等奖，院级一等奖；5. 2026 年南通大学 “七一” 表彰大会获积极分子；6. 第十九届运动会方阵引导；7. 2026 “一站式” 社区端午服饰走秀活动；8. 2026 校艺术团快闪活动；9. 第 39 个无烟日主题宣传活动积极分子；10. 纺院第二届心理班会策划大赛一等奖；11. 参与 2026“井冈情・中国梦” 专项行动积极分子；12. 院级新生辩论赛佳辩；13. 纺院毕业晚会作为表演人员；14. 2026 包青团活动 “积极分子”；15. 英语四级证书；16. 中国青年志愿服务大赛江苏赛区二等奖；17. 积极参加校大学生艺术团，且积极参与日常排练和活动；18. 积极参加蓝印超模社，且积极参与日常排练和活动；19. 2025 年迎新晚会表现突出积极分子作为表演人员；20. 2026 文院毕业晚会表演千里江山图；21. 社会实践“三下乡”井冈山中国梦；22. 志愿汇时长 82.42 小时；23. 第十五届中国纺织学术年会志愿者；24. 2026 年在新长车务段南通西站志愿</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33</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章涵</w:t>
            </w:r>
            <w:r>
              <w:rPr>
                <w:rFonts w:ascii="宋体" w:cs="宋体" w:hint="eastAsia"/>
                <w:color w:val="000000"/>
                <w:sz w:val="22"/>
                <w:szCs w:val="22"/>
              </w:rPr>
              <w:t>悦</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200501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20250918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67/1</w:t>
            </w:r>
            <w:bookmarkStart w:id="0" w:name="_GoBack"/>
            <w:bookmarkEnd w:id="0"/>
            <w:r>
              <w:rPr>
                <w:rFonts w:ascii="仿宋_GB2312" w:eastAsia="仿宋_GB2312" w:cs="仿宋_GB2312" w:hint="eastAsia"/>
                <w:color w:val="000000"/>
                <w:sz w:val="22"/>
                <w:szCs w:val="22"/>
              </w:rPr>
              <w:t>04</w:t>
            </w:r>
          </w:p>
        </w:tc>
        <w:tc>
          <w:tcPr>
            <w:tcW w:w="834" w:type="dxa"/>
            <w:vAlign w:val="center"/>
          </w:tcPr>
          <w:p>
            <w:pPr>
              <w:pStyle w:val="19"/>
              <w:widowControl/>
              <w:spacing w:line="23" w:lineRule="atLeast"/>
              <w:jc w:val="center"/>
              <w:rPr>
                <w:rFonts w:ascii="仿宋_GB2312" w:eastAsia="仿宋_GB2312" w:cs="仿宋_GB2312"/>
                <w:color w:val="000000"/>
                <w:sz w:val="22"/>
                <w:szCs w:val="22"/>
              </w:rPr>
            </w:pPr>
            <w:r>
              <w:rPr>
                <w:rFonts w:ascii="仿宋_GB2312" w:eastAsia="仿宋_GB2312" w:cs="仿宋_GB2312" w:hint="eastAsia"/>
                <w:color w:val="000000"/>
                <w:sz w:val="22"/>
                <w:szCs w:val="22"/>
              </w:rPr>
              <w:t>55/104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48/104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34</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孔丹</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团委科技实践部副部长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“格桑花开，同心筑梦”活动优秀志愿者 2.2025-2026学年回母校看一看积极分子 3.125“织梦减压，布语心声”活动积极分子 4.校运动会志愿积极分子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5.2025-2026学年三等奖学金</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35</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陶吉</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200708</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非织造253班团支部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纺织服装学院大学生心理协会活动部部长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41/104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29/104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第十九届十一月十日大学生职业规划大赛活动积极分子 2.2025年十月“自律大师21天重塑挑战”积极分子 3.2026年三月“春眠向暖，安心如梦”世界睡眠日优秀志愿者 4.2026年4月2日“包青团”活动积极分子 5.2026年6月第三届艺术探索节活动积极分子 6.2026年6月第七届大学生心理微电影大赛二等奖 7.2026年6月第七届大学生心理为微电影大赛活动积极分子 8.2025年12月“12·5要爱我”第四十三届心理健康教育宣传月心理五色互动街区活动积极分子 9.2026年6月千人手语表演活动积极分子 10.2026年6月10日“AI视频新创想·OPC”创新创业大赛最具潜力奖 11.2025年10月27日江海润心，环益童行优秀志愿者 12.2026年5月29日布言心语，染趣时光活动积极分子 13.2026年6月17日彩绳绕端阳，布囊藏清欢活动积极分子 14.2026年6月4日社区扎染与拼布书签活动活动积极分子 15.心理工坊团体辅导活动积极分子 16.校心协优秀干事 17.文明宿舍</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18.2025-2026学年三等奖学金</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周鸣</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200803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20260317</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团委组织部副部长长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40/104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30/104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1，如愿手语操积极分子2，彩绳绕端午，布囊藏清欢”积极分子 3，七一表彰大会“活动积极分子 4，《聚爱.星暖》工公益帮扶活动积极分子 5，毕晚会敬业志愿者 6，春季篮球赛积极分子 7，南通江海旅游节积极分子 8，包青团积极分子 9，校运动会优秀志愿者积极分子 10，环球童行”公益主题活动积极分子11.2025-2026学年三等奖学金</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37</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鲍枫</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200610</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非织造253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78/104</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53/104</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52/104</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12.5市集活动积极分子 包青团活动积极分子 送毕晚会积极分子 校运动会积极分子 学院2026春季篮球赛积极分子 英语四级合格</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38</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王昱璇</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20260918</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团支书</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59/85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55/85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46/85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1.2025-2026学年优秀共青团员</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2.校大学生科学技术协会优秀干事</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3.校“小挑赛”优秀志愿者</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4.2025-2026学年获得＂文明宿舍＂</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39</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王奕涵</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服251班团支部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20260915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心理委员，生活委员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12/85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8/85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4/85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12</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1.＂环艺童行＂公益主题环保活动优秀志愿者</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2.2025学年学院＂两红两优＂中获得＂优秀共青团员＂</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3.2025-2026学年在纺院红会获得＂优秀干事＂</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4.2025-2026学年获得＂文明宿舍＂</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5.2025-2026学年获得＂三好学生＂称号</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6.2025-2026学年获得一等奖学金</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7.在“五育润心沐光同行”南通市大中专院校心理健康教育宣传月千人手语表演活动中被评为优秀志愿者</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40</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石雨彤</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200612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服252团支部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20250921</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15/90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5/85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3/85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自律大师21天重塑挑战”活动三等奖；《包青团》活动积极分子；“彩绳绕端阳，布囊藏清欢”端午活动积极分子；大学生职业规划大赛活动积极分子；“布言新生，趣染时光”活动积极分子；2025-2026学年回母校看一看积极分子；2025-2026学年蓝印花布活动志愿者积极分子；长江体育公园蓝印花布志愿活动积极分子；运动会志愿者积极分子；送毕晚会志愿者积极分子；“格桑花开，同心筑梦”活动优秀志愿者；2026-2027学年迎新志愿活动优秀志愿者</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41</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万钰轩</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200705</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服252团支部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副班长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36/85</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36/85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37/85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第十九届大学生节能减排竞赛校赛二等奖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2026年纺织服装学院送毕晚会敬业志愿者</w:t>
            </w:r>
          </w:p>
          <w:p>
            <w:pPr>
              <w:pStyle w:val="19"/>
              <w:widowControl/>
              <w:spacing w:line="23" w:lineRule="atLeast"/>
              <w:jc w:val="center"/>
              <w:rPr>
                <w:rFonts w:ascii="宋体" w:cs="宋体" w:hint="eastAsia"/>
                <w:color w:val="000000"/>
                <w:sz w:val="22"/>
                <w:szCs w:val="22"/>
              </w:rPr>
            </w:pPr>
            <w:r>
              <w:rPr>
                <w:rFonts w:ascii="仿宋_GB2312" w:eastAsia="仿宋_GB2312" w:cs="仿宋_GB2312" w:hint="eastAsia"/>
                <w:color w:val="000000"/>
                <w:sz w:val="22"/>
                <w:szCs w:val="22"/>
              </w:rPr>
              <w:t>“挑战杯”全国大学生</w:t>
            </w:r>
            <w:r>
              <w:rPr>
                <w:rFonts w:ascii="宋体" w:cs="宋体" w:hint="eastAsia"/>
                <w:color w:val="000000"/>
                <w:sz w:val="22"/>
                <w:szCs w:val="22"/>
              </w:rPr>
              <w:t>课外学术科技作品竞赛申报学校一般项目立项</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2026-2027学年迎新优秀志愿者</w:t>
            </w:r>
          </w:p>
          <w:p>
            <w:pPr>
              <w:pStyle w:val="19"/>
              <w:widowControl/>
              <w:spacing w:line="23" w:lineRule="atLeast"/>
              <w:jc w:val="center"/>
              <w:rPr>
                <w:rFonts w:ascii="仿宋_GB2312" w:eastAsia="仿宋_GB2312" w:cs="仿宋_GB2312" w:hint="eastAsia"/>
                <w:color w:val="000000"/>
                <w:sz w:val="22"/>
                <w:szCs w:val="22"/>
              </w:rPr>
            </w:pPr>
            <w:r>
              <w:rPr>
                <w:rFonts w:ascii="宋体" w:cs="宋体" w:hint="eastAsia"/>
                <w:color w:val="000000"/>
                <w:sz w:val="22"/>
                <w:szCs w:val="22"/>
              </w:rPr>
              <w:t>纺织服装学院2026-2027学年挑战者杯校赛志愿活动优秀志愿者</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42</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岳以琳</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服252团支部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69/90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39/85</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24/85</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“彩绳绕端阳，布囊藏清欢”端午活动积极分子；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2026家乡话拜年活动积极分子；3.5雷锋日志愿服务积极分子；优秀学习笔记征集与展示活动优秀奖；寒假社会实践“社区有我，青春报道”先进个人；“江海连心，爱满春苗”优秀志愿者；“拾童心之暖，护成长之光”优秀志愿者；“声韵通大，音译经典“配音大赛二等奖；千人手语操先进个人</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43</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李诗雅</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服设251团支部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20260915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文体委员、组织委员、宣传委员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35/60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26/52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25/52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1.心理电影大赛二等奖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2.文明宿舍</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44</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徐梓芯</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200706</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服设252团支部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20250914</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团支部书记</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18/60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8/52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3/52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1.两红两优——优秀共青团员</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2.基层团干部思政技能大比武二等奖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3.国家安全宣讲活动优秀奖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4.微电影活动二等奖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 职业规划大赛优秀奖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 大富豪杯优秀奖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 “国青杯”高校艺术设计征集一等奖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8. 大学英语竞赛优秀奖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9.校学生会优秀干事</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10.团队创青春国奖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45</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朱君好</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200705</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服设252团支部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20250914</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组织委员，宣传委员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33/60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24/52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18/52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1.职业规划大赛优秀奖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2.南通大学莫文隋青年志愿者协会优秀干事</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3.校文明宿舍</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4.院十佳歌手三等奖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5.“回母校看一看-我为通大代言”先进个人</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6.“回母校看一看-我为通大代言”优秀团队</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7.演讲之星优秀志愿者</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46</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王蓓蓓</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200706</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服设252团支部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32/60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11/52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11/52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1.职业规划大赛优秀奖；2.第一届大富豪杯三等奖；3.第二届大富豪杯三等奖；4.大学英语竞赛优秀奖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47</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李传凤</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200511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纺241团支部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20260330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校就创协副会长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46/10</w:t>
            </w:r>
            <w:r>
              <w:rPr>
                <w:rFonts w:ascii="仿宋_GB2312" w:eastAsia="仿宋_GB2312" w:cs="仿宋_GB2312" w:hint="eastAsia"/>
                <w:color w:val="000000"/>
                <w:sz w:val="22"/>
                <w:szCs w:val="22"/>
              </w:rPr>
              <w:t>2</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46/102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23/102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31/86</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31/86</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20/86</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16</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全国大学生电子商务“创新、创意及创业”省级一等奖2.全国大学生创新体验竞赛省级二等奖3.挑战东专项赛校级一等奖4.美国大学生数学建模大赛M奖5.挑战杯院级二等奖6.就创协优秀学生干部7.全国大学生英语竞赛初赛8.通达人生，职引江海”生涯嘉年华积极分子；9.就业嘉年华积极分子；10.“聚江海，赢未来”南通青年人才专场积极分子；11.“职引新动能，联动助启航”春季招聘会积极分子12.职场风向标个人风采奖</w:t>
            </w:r>
          </w:p>
        </w:tc>
      </w:tr>
      <w:tr>
        <w:trPr>
          <w:trHeight w:val="68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48</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杨苗</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200512</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纺244团支部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20240920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75/106</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70/102</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75/102</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46/86</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35/86</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27/86</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2024-2025学年：</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蓝印花布志愿者积极分子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2025-2026学年：</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优秀学生三等奖学金</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1.优秀笔记三等奖；2.“大富豪”第一届服装设计大赛二等奖；3.“大富豪”第二届服装设计大赛一等奖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国家级：</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1.计算机二级；2.英语四级</w:t>
            </w:r>
          </w:p>
        </w:tc>
      </w:tr>
      <w:tr>
        <w:trPr>
          <w:trHeight w:val="90"/>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49</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李源古</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轻241团支部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20260520</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18/80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19/71</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14/71</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6/60</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7/59</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3/59</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2026.08 优秀学生会干部</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2025.12 第九届中国纺织类高校大学生创意创新创业大赛二等奖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2025.11 南通大学暑期社会实践先进个人</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2025.09 第十五届“挑战杯”大学生创业计划竞赛院赛金奖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2025.08 纺织服装学院团委学生会先锋骨干</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2025.05 南通大学红十字会优秀志愿者</w:t>
            </w:r>
          </w:p>
        </w:tc>
      </w:tr>
      <w:tr>
        <w:trPr>
          <w:trHeight w:val="90"/>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50</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沈涯鹏</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200606</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轻242团支部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20241011</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纺织服装学院团委副书记</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61/71</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46/71</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39/71</w:t>
            </w:r>
          </w:p>
        </w:tc>
        <w:tc>
          <w:tcPr>
            <w:tcW w:w="863" w:type="dxa"/>
            <w:vAlign w:val="center"/>
          </w:tcPr>
          <w:p>
            <w:pPr>
              <w:pStyle w:val="19"/>
              <w:widowControl/>
              <w:spacing w:line="23" w:lineRule="atLeast"/>
              <w:jc w:val="center"/>
              <w:rPr>
                <w:rFonts w:ascii="仿宋_GB2312" w:cs="仿宋_GB2312" w:hAnsi="仿宋_GB2312" w:hint="eastAsia"/>
                <w:color w:val="000000"/>
                <w:sz w:val="22"/>
                <w:szCs w:val="22"/>
              </w:rPr>
            </w:pPr>
            <w:r>
              <w:rPr>
                <w:rFonts w:ascii="宋体" w:hint="eastAsia"/>
                <w:color w:val="000000"/>
                <w:sz w:val="21"/>
                <w:szCs w:val="21"/>
              </w:rPr>
              <w:t>15/60</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26/59</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17/58</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26年寒假社会实践活动先进个人，25年暑假社会实践活动先进个人，第九届中国纺织类高校大学生创意创新创业大赛二等奖</w:t>
            </w:r>
          </w:p>
        </w:tc>
      </w:tr>
      <w:tr>
        <w:trPr>
          <w:trHeight w:val="2925"/>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51</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张凡</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非织造241团支部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20260416</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团支书</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11/29</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30/77</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24/77</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14/63</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13/63</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10/63</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2024-2025年：校级文明宿舍</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院级：班团风采大赛积极分子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2025-2026年：</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校级：十九届全国大学生节能减排校赛二等奖，十九届运动会优秀志愿者，校级文明宿舍，学霸宿舍风采评比三等奖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院级：春季篮球赛积极分子，迎新积极分子，21天重塑活动积极分子，南通领养日积极分子，毕业晚会敬业志愿者，优秀笔记征集与展示优秀奖，基层团干比武三等奖</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通过四级</w:t>
            </w:r>
          </w:p>
        </w:tc>
      </w:tr>
      <w:tr>
        <w:trPr>
          <w:trHeight w:val="383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52</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石兆童</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200608</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非织造241团支部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20260309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心里委员</w:t>
            </w:r>
          </w:p>
        </w:tc>
        <w:tc>
          <w:tcPr>
            <w:tcW w:w="570" w:type="dxa"/>
            <w:vAlign w:val="center"/>
          </w:tcPr>
          <w:p>
            <w:pPr>
              <w:pStyle w:val="19"/>
              <w:widowControl/>
              <w:spacing w:line="23" w:lineRule="atLeast"/>
              <w:jc w:val="center"/>
              <w:rPr>
                <w:rFonts w:ascii="仿宋_GB2312" w:cs="仿宋_GB2312" w:hAnsi="仿宋_GB2312" w:hint="eastAsia"/>
                <w:color w:val="000000"/>
                <w:sz w:val="22"/>
                <w:szCs w:val="22"/>
              </w:rPr>
            </w:pPr>
            <w:r>
              <w:rPr>
                <w:rFonts w:ascii="宋体" w:hint="eastAsia"/>
                <w:color w:val="000000"/>
                <w:sz w:val="21"/>
                <w:szCs w:val="21"/>
              </w:rPr>
              <w:t>6/93</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19/7</w:t>
            </w:r>
            <w:r>
              <w:rPr>
                <w:rFonts w:ascii="仿宋_GB2312" w:eastAsia="仿宋_GB2312" w:cs="仿宋_GB2312" w:hint="eastAsia"/>
                <w:color w:val="000000"/>
                <w:sz w:val="22"/>
                <w:szCs w:val="22"/>
              </w:rPr>
              <w:t>7</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17/77</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4/63</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5/63</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3/63</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2024-2025学年：</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校级：南通大学三等奖学金，校级文明宿舍标兵</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院级：红会实践部优秀干事，文明养犬活动积极分子，学业帮扶积极分子，525拓印积极分子，人道法宣讲积极分子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2025-2026学年：</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省级：心理健康教育南通行积极分子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校级：南通大学一等奖学金，优秀学生干部荣誉称号，新生体检优秀志愿者，学霸宿舍风采评比三等奖，校级文明宿舍，校运动会积极分子，职业规划大赛积极分子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院级：包青团积极分子，南通领养日积极分子，春季篮球赛积极分子，迎新积极分子，送毕晚会积极分子</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通过英级四级，六级</w:t>
            </w:r>
          </w:p>
        </w:tc>
      </w:tr>
      <w:tr>
        <w:trPr>
          <w:trHeight w:val="125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53</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黄丽莎</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200608</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非织造242团支部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20260415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“一站式”学生事务大厅管理委员会副主席</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21/93</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16/7713/77</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16/63</w:t>
            </w:r>
          </w:p>
        </w:tc>
        <w:tc>
          <w:tcPr>
            <w:tcW w:w="487" w:type="dxa"/>
            <w:vAlign w:val="center"/>
          </w:tcPr>
          <w:p>
            <w:pPr>
              <w:pStyle w:val="19"/>
              <w:widowControl/>
              <w:spacing w:line="23" w:lineRule="atLeast"/>
              <w:rPr>
                <w:rFonts w:ascii="仿宋_GB2312" w:eastAsia="仿宋_GB2312" w:cs="仿宋_GB2312" w:hint="eastAsia"/>
                <w:color w:val="000000"/>
                <w:sz w:val="22"/>
                <w:szCs w:val="22"/>
              </w:rPr>
            </w:pPr>
            <w:r>
              <w:rPr>
                <w:rFonts w:ascii="仿宋_GB2312" w:eastAsia="仿宋_GB2312" w:cs="仿宋_GB2312"/>
                <w:color w:val="000000"/>
                <w:sz w:val="22"/>
                <w:szCs w:val="22"/>
              </w:rPr>
              <w:t>10/63</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9/63</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14</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2024-2025“一站式”学生事务大厅年度优秀干事、2025-2026“一站式”学生事务大厅管理委员会年度优秀干部、校二等奖学金、校三等奖学金，2025“建行杯”江苏大学生创新大赛优秀志愿者</w:t>
            </w:r>
          </w:p>
        </w:tc>
      </w:tr>
      <w:tr>
        <w:trPr>
          <w:trHeight w:val="2187"/>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54</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王宇翔</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200510</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服241班团支部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20240922</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48/</w:t>
            </w:r>
            <w:r>
              <w:rPr>
                <w:rFonts w:ascii="仿宋_GB2312" w:eastAsia="仿宋_GB2312" w:cs="仿宋_GB2312" w:hint="eastAsia"/>
                <w:color w:val="000000"/>
                <w:sz w:val="22"/>
                <w:szCs w:val="22"/>
              </w:rPr>
              <w:t>80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48/61</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48/64</w:t>
            </w:r>
          </w:p>
        </w:tc>
        <w:tc>
          <w:tcPr>
            <w:tcW w:w="863" w:type="dxa"/>
            <w:vAlign w:val="center"/>
          </w:tcPr>
          <w:p>
            <w:pPr>
              <w:pStyle w:val="19"/>
              <w:widowControl/>
              <w:spacing w:line="23" w:lineRule="atLeast"/>
              <w:jc w:val="center"/>
              <w:rPr>
                <w:rFonts w:ascii="仿宋_GB2312" w:cs="仿宋_GB2312" w:hAnsi="仿宋_GB2312" w:hint="eastAsia"/>
                <w:color w:val="000000"/>
                <w:sz w:val="22"/>
                <w:szCs w:val="22"/>
              </w:rPr>
            </w:pPr>
            <w:r>
              <w:rPr>
                <w:rFonts w:ascii="宋体" w:hint="eastAsia"/>
                <w:color w:val="000000"/>
                <w:sz w:val="20"/>
                <w:szCs w:val="20"/>
              </w:rPr>
              <w:t>15/58</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29/56</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15/56</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13</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10</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25界全国大学生英语翻译大赛国家二等奖，26界大学生翻译大赛省二等奖，26界大学生作文大赛省二等奖</w:t>
            </w:r>
          </w:p>
        </w:tc>
      </w:tr>
      <w:tr>
        <w:trPr>
          <w:trHeight w:val="257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55</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张钰函</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服242班团支部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20240926</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心理委员</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62/80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42/61</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31/61</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28/58</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28/56</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13/65</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16</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纺院就创协优秀干事</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纺院心协优秀干事</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寒假社会实践活动“回母校看一看</w:t>
            </w:r>
            <w:r>
              <w:rPr>
                <w:rFonts w:ascii="仿宋_GB2312" w:eastAsia="仿宋_GB2312" w:cs="仿宋_GB2312"/>
                <w:color w:val="000000"/>
                <w:sz w:val="22"/>
                <w:szCs w:val="22"/>
              </w:rPr>
              <w:t>—</w:t>
            </w:r>
            <w:r>
              <w:rPr>
                <w:rFonts w:ascii="仿宋_GB2312" w:eastAsia="仿宋_GB2312" w:cs="仿宋_GB2312" w:hint="eastAsia"/>
                <w:color w:val="000000"/>
                <w:sz w:val="22"/>
                <w:szCs w:val="22"/>
              </w:rPr>
              <w:t>我为通大代言”优秀团队</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寒假社会实践活动“回母校看一看</w:t>
            </w:r>
            <w:r>
              <w:rPr>
                <w:rFonts w:ascii="仿宋_GB2312" w:eastAsia="仿宋_GB2312" w:cs="仿宋_GB2312"/>
                <w:color w:val="000000"/>
                <w:sz w:val="22"/>
                <w:szCs w:val="22"/>
              </w:rPr>
              <w:t>—</w:t>
            </w:r>
            <w:r>
              <w:rPr>
                <w:rFonts w:ascii="仿宋_GB2312" w:eastAsia="仿宋_GB2312" w:cs="仿宋_GB2312" w:hint="eastAsia"/>
                <w:color w:val="000000"/>
                <w:sz w:val="22"/>
                <w:szCs w:val="22"/>
              </w:rPr>
              <w:t>我为通大代言”优秀个人</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纺院班团风采大赛优秀演职人员</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纺院班团风采大赛集体一等奖</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普通话二级甲等</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大学生学业帮扶分享会积极分子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“绿影拓梦，布艺筑心”活动积极分子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就业创业“生涯嘉年华”活动积极分子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院级手语操积极分子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纺院主持人大赛积极分子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纺院创业路演积极分子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职场风向标积极分子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春季就业双选会积极分子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秋季就业双选会积极分子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职业规划大赛积极分子</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纺院优秀学生表彰大会暨2025届毕业生晚会优秀演职人员</w:t>
            </w:r>
          </w:p>
        </w:tc>
      </w:tr>
      <w:tr>
        <w:trPr>
          <w:trHeight w:val="257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56</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赵杰文</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200603</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服242班团支部</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20260415</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班长</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45/80</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40/6135/61</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宋体" w:hint="eastAsia"/>
                <w:color w:val="000000"/>
                <w:sz w:val="21"/>
                <w:szCs w:val="21"/>
              </w:rPr>
              <w:t>29/58</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31/56</w:t>
            </w:r>
          </w:p>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20/56</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宋体" w:cs="宋体" w:hint="eastAsia"/>
                <w:color w:val="000000"/>
                <w:sz w:val="22"/>
                <w:szCs w:val="22"/>
              </w:rPr>
            </w:pPr>
            <w:r>
              <w:rPr>
                <w:rFonts w:ascii="仿宋_GB2312" w:eastAsia="仿宋_GB2312" w:cs="仿宋_GB2312" w:hint="eastAsia"/>
                <w:color w:val="000000"/>
                <w:sz w:val="22"/>
                <w:szCs w:val="22"/>
              </w:rPr>
              <w:t>江苏省</w:t>
            </w:r>
            <w:r>
              <w:rPr>
                <w:rFonts w:ascii="宋体" w:cs="宋体" w:hint="eastAsia"/>
                <w:color w:val="000000"/>
                <w:sz w:val="22"/>
                <w:szCs w:val="22"/>
              </w:rPr>
              <w:t>足球联赛优秀志愿者</w:t>
            </w:r>
          </w:p>
          <w:p>
            <w:pPr>
              <w:pStyle w:val="19"/>
              <w:widowControl/>
              <w:spacing w:line="23" w:lineRule="atLeast"/>
              <w:jc w:val="center"/>
              <w:rPr>
                <w:rFonts w:ascii="宋体" w:cs="宋体" w:hint="eastAsia"/>
                <w:color w:val="000000"/>
                <w:sz w:val="22"/>
                <w:szCs w:val="22"/>
              </w:rPr>
            </w:pPr>
            <w:r>
              <w:rPr>
                <w:rFonts w:ascii="宋体" w:cs="宋体" w:hint="eastAsia"/>
                <w:color w:val="000000"/>
                <w:sz w:val="22"/>
                <w:szCs w:val="22"/>
              </w:rPr>
              <w:t>南通马拉松优秀志愿者</w:t>
            </w:r>
          </w:p>
          <w:p>
            <w:pPr>
              <w:pStyle w:val="19"/>
              <w:widowControl/>
              <w:spacing w:line="23" w:lineRule="atLeast"/>
              <w:jc w:val="center"/>
              <w:rPr>
                <w:rFonts w:ascii="仿宋_GB2312" w:eastAsia="仿宋_GB2312" w:cs="仿宋_GB2312" w:hint="eastAsia"/>
                <w:color w:val="000000"/>
                <w:sz w:val="22"/>
                <w:szCs w:val="22"/>
              </w:rPr>
            </w:pPr>
            <w:r>
              <w:rPr>
                <w:rFonts w:ascii="宋体" w:cs="宋体" w:hint="eastAsia"/>
                <w:color w:val="000000"/>
                <w:sz w:val="22"/>
                <w:szCs w:val="22"/>
              </w:rPr>
              <w:t>三等奖学金</w:t>
            </w:r>
            <w:r>
              <w:rPr>
                <w:rFonts w:ascii="仿宋_GB2312" w:eastAsia="仿宋_GB2312" w:cs="仿宋_GB2312" w:hint="eastAsia"/>
                <w:color w:val="000000"/>
                <w:sz w:val="22"/>
                <w:szCs w:val="22"/>
              </w:rPr>
              <w:t> </w:t>
            </w:r>
          </w:p>
        </w:tc>
      </w:tr>
      <w:tr>
        <w:trPr>
          <w:trHeight w:val="257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57</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王智炎</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200401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研25纺织专硕</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20211009</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9/31</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31</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31</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r>
      <w:tr>
        <w:trPr>
          <w:trHeight w:val="257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58</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王宇</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男</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200201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研25纺织学硕</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20250924</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11/36</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工程训练能力竞赛一等奖</w:t>
            </w:r>
          </w:p>
        </w:tc>
      </w:tr>
      <w:tr>
        <w:trPr>
          <w:trHeight w:val="2573"/>
        </w:trPr>
        <w:tc>
          <w:tcPr>
            <w:tcW w:w="53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59</w:t>
            </w:r>
          </w:p>
        </w:tc>
        <w:tc>
          <w:tcPr>
            <w:tcW w:w="89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周玲</w:t>
            </w:r>
          </w:p>
        </w:tc>
        <w:tc>
          <w:tcPr>
            <w:tcW w:w="53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女</w:t>
            </w:r>
          </w:p>
        </w:tc>
        <w:tc>
          <w:tcPr>
            <w:tcW w:w="71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199911</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研25纺织学硕</w:t>
            </w:r>
          </w:p>
        </w:tc>
        <w:tc>
          <w:tcPr>
            <w:tcW w:w="108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color w:val="000000"/>
                <w:sz w:val="22"/>
                <w:szCs w:val="22"/>
              </w:rPr>
              <w:t>20260424</w:t>
            </w:r>
          </w:p>
        </w:tc>
        <w:tc>
          <w:tcPr>
            <w:tcW w:w="8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570"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c>
          <w:tcPr>
            <w:tcW w:w="83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17/36</w:t>
            </w:r>
          </w:p>
        </w:tc>
        <w:tc>
          <w:tcPr>
            <w:tcW w:w="86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8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37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425"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14"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 </w:t>
            </w:r>
          </w:p>
        </w:tc>
        <w:tc>
          <w:tcPr>
            <w:tcW w:w="709"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w:t>
            </w:r>
          </w:p>
        </w:tc>
        <w:tc>
          <w:tcPr>
            <w:tcW w:w="48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36</w:t>
            </w:r>
          </w:p>
        </w:tc>
        <w:tc>
          <w:tcPr>
            <w:tcW w:w="367"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426"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0</w:t>
            </w:r>
          </w:p>
        </w:tc>
        <w:tc>
          <w:tcPr>
            <w:tcW w:w="2423" w:type="dxa"/>
            <w:vAlign w:val="center"/>
          </w:tcPr>
          <w:p>
            <w:pPr>
              <w:pStyle w:val="19"/>
              <w:widowControl/>
              <w:spacing w:line="23" w:lineRule="atLeast"/>
              <w:jc w:val="center"/>
              <w:rPr>
                <w:rFonts w:ascii="仿宋_GB2312" w:eastAsia="仿宋_GB2312" w:cs="仿宋_GB2312" w:hint="eastAsia"/>
                <w:color w:val="000000"/>
                <w:sz w:val="22"/>
                <w:szCs w:val="22"/>
              </w:rPr>
            </w:pPr>
            <w:r>
              <w:rPr>
                <w:rFonts w:ascii="仿宋_GB2312" w:eastAsia="仿宋_GB2312" w:cs="仿宋_GB2312" w:hint="eastAsia"/>
                <w:color w:val="000000"/>
                <w:sz w:val="22"/>
                <w:szCs w:val="22"/>
              </w:rPr>
              <w:t>无</w:t>
            </w:r>
          </w:p>
        </w:tc>
      </w:tr>
    </w:tbl>
    <w:p>
      <w:pPr>
        <w:widowControl/>
        <w:tabs>
          <w:tab w:val="left" w:pos="7560"/>
          <w:tab w:val="left" w:pos="7740"/>
        </w:tabs>
        <w:spacing w:line="360" w:lineRule="auto"/>
        <w:rPr>
          <w:rFonts w:eastAsia="方正仿宋_GBK"/>
          <w:color w:val="000000"/>
        </w:rPr>
      </w:pPr>
    </w:p>
    <w:sectPr>
      <w:footerReference w:type="even" r:id="rId2"/>
      <w:pgSz w:w="16838" w:h="11906" w:orient="landscape"/>
      <w:pgMar w:top="1531" w:right="1304" w:bottom="1531" w:left="1440"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仿宋_GB2312">
    <w:altName w:val="仿宋"/>
    <w:panose1 w:val="00000000000000000000"/>
    <w:charset w:val="86"/>
    <w:family w:val="modern"/>
    <w:pitch w:val="variable"/>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panose1 w:val="00000000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E0002EFF" w:usb1="C000785B" w:usb2="00000009" w:usb3="00000000" w:csb0="000001FF" w:csb1="00000000"/>
  </w:font>
  <w:font w:name="Luxi Sans">
    <w:altName w:val="Droid Sans"/>
    <w:panose1 w:val="00000000000000000000"/>
    <w:charset w:val="00"/>
    <w:family w:val="auto"/>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等线">
    <w:altName w:val="Droid Sans"/>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framePr w:w="0" w:hRule="auto" w:wrap="around" w:vAnchor="text" w:hAnchor="margin" w:xAlign="center" w:y="1" w:anchorLock="0"/>
      <w:tabs>
        <w:tab w:val="center" w:pos="4153"/>
        <w:tab w:val="right" w:pos="8306"/>
      </w:tabs>
      <w:rPr>
        <w:rStyle w:val="20"/>
      </w:rPr>
    </w:pPr>
    <w:r>
      <w:rPr>
        <w:rStyle w:val="20"/>
      </w:rPr>
      <w:fldChar w:fldCharType="begin"/>
    </w:r>
    <w:r>
      <w:rPr>
        <w:rStyle w:val="20"/>
      </w:rPr>
      <w:instrText xml:space="preserve">PAGE  </w:instrText>
    </w:r>
    <w:r>
      <w:rPr>
        <w:rStyle w:val="20"/>
      </w:rPr>
      <w:fldChar w:fldCharType="separate"/>
    </w:r>
    <w:r>
      <w:rPr>
        <w:rStyle w:val="20"/>
      </w:rPr>
      <w:fldChar w:fldCharType="end"/>
    </w:r>
  </w:p>
  <w:p>
    <w:pPr>
      <w:pStyle w:val="17"/>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singleLevel"/>
    <w:tmpl w:val="F9C6E5F5"/>
    <w:lvl w:ilvl="0">
      <w:start w:val="1"/>
      <w:numFmt w:val="decimal"/>
      <w:lvlRestart w:val="0"/>
      <w:suff w:val="space"/>
      <w:lvlText w:val="%1."/>
      <w:lvlJc w:val="left"/>
      <w:pPr>
        <w:tabs>
          <w:tab w:val="num" w:pos="0"/>
        </w:tabs>
        <w:ind w:left="0" w:hanging="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6"/>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compat>
    <w:spaceForUL/>
    <w:balanceSingleByteDoubleByteWidth/>
    <w:ulTrailSpace/>
    <w:doNotExpandShiftReturn/>
    <w:adjustLineHeightInTable/>
    <w:growAutofit/>
    <w:compatSetting w:name="compatibilityMode" w:uri="http://schemas.microsoft.com/office/word" w:val="14"/>
  </w:compat>
  <w:docVars>
    <w:docVar w:name="commondata" w:val="eyJoZGlkIjoiNWEyMjQ5YmM5YjBkZTcwZGViZDNkYjhhYWQ2MzU2NDM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Normal Indent"/>
    <w:basedOn w:val="0"/>
    <w:pPr>
      <w:ind w:firstLineChars="200" w:firstLine="200"/>
    </w:pPr>
  </w:style>
  <w:style w:type="paragraph" w:styleId="16">
    <w:name w:val="Balloon Text"/>
    <w:basedOn w:val="0"/>
    <w:rPr>
      <w:sz w:val="18"/>
      <w:szCs w:val="18"/>
    </w:rPr>
  </w:style>
  <w:style w:type="paragraph" w:styleId="17">
    <w:name w:val="footer"/>
    <w:basedOn w:val="0"/>
    <w:pPr>
      <w:tabs>
        <w:tab w:val="center" w:pos="4153"/>
        <w:tab w:val="right" w:pos="8306"/>
      </w:tabs>
      <w:snapToGrid w:val="0"/>
      <w:jc w:val="left"/>
    </w:pPr>
    <w:rPr>
      <w:rFonts w:ascii="Calibri" w:hAnsi="Calibri"/>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paragraph" w:styleId="19">
    <w:name w:val="Normal (Web)"/>
    <w:basedOn w:val="0"/>
    <w:rPr>
      <w:sz w:val="24"/>
    </w:rPr>
  </w:style>
  <w:style w:type="character" w:styleId="20">
    <w:name w:val="page number"/>
    <w:rPr>
      <w:rFonts w:cs="Times New Roman"/>
    </w:rPr>
  </w:style>
  <w:style w:type="character" w:customStyle="1" w:styleId="21">
    <w:name w:val="页脚 Char"/>
    <w:rPr>
      <w:rFonts w:cs="Times New Roman"/>
      <w:sz w:val="18"/>
      <w:szCs w:val="18"/>
    </w:rPr>
  </w:style>
  <w:style w:type="character" w:customStyle="1" w:styleId="22">
    <w:name w:val="stitle1"/>
    <w:rPr>
      <w:rFonts w:ascii="Times New Roman" w:eastAsia="宋体" w:cs="Times New Roman" w:hAnsi="Times New Roman"/>
      <w:sz w:val="38"/>
      <w:szCs w:val="38"/>
    </w:rPr>
  </w:style>
  <w:style w:type="paragraph" w:customStyle="1" w:styleId="23">
    <w:name w:val="List Paragraph"/>
    <w:basedOn w:val="0"/>
    <w:pPr>
      <w:ind w:firstLineChars="200" w:firstLine="200"/>
    </w:pPr>
  </w:style>
  <w:style w:type="paragraph" w:customStyle="1" w:styleId="24">
    <w:name w:val="paragraph"/>
    <w:basedOn w:val="0"/>
    <w:pPr>
      <w:widowControl/>
      <w:spacing w:before="100" w:beforeAutospacing="1" w:after="100" w:afterAutospacing="1"/>
      <w:jc w:val="left"/>
    </w:pPr>
    <w:rPr>
      <w:rFonts w:ascii="等线" w:eastAsia="等线"/>
      <w:kern w:val="0"/>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Office</Application>
  <Pages>25</Pages>
  <Words>6795</Words>
  <Characters>9284</Characters>
  <Lines>2108</Lines>
  <Paragraphs>1026</Paragraphs>
  <CharactersWithSpaces>9706</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手机用户</cp:lastModifiedBy>
  <cp:revision>0</cp:revision>
  <dcterms:modified xsi:type="dcterms:W3CDTF">2026-10-28T08:38:42Z</dcterms:modified>
</cp:coreProperties>
</file>